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4DF389" w14:textId="77777777" w:rsidR="00BB30C2" w:rsidRDefault="00BB30C2" w:rsidP="00BB30C2">
      <w:pPr>
        <w:pStyle w:val="Title"/>
        <w:jc w:val="center"/>
        <w:rPr>
          <w:rFonts w:ascii="Zen New SemiBold" w:eastAsia="Microsoft YaHei UI" w:hAnsi="Zen New SemiBold"/>
          <w:color w:val="273052"/>
          <w:sz w:val="64"/>
          <w:szCs w:val="64"/>
        </w:rPr>
      </w:pPr>
      <w:r w:rsidRPr="004E6D10">
        <w:rPr>
          <w:noProof/>
          <w:lang w:val="en-AU"/>
        </w:rPr>
        <w:drawing>
          <wp:inline distT="0" distB="0" distL="0" distR="0" wp14:anchorId="77DA26EA" wp14:editId="35D22D2A">
            <wp:extent cx="1817370" cy="1826917"/>
            <wp:effectExtent l="0" t="0" r="0" b="1905"/>
            <wp:docPr id="15" name="Picture 14" descr="Ombudsman Tasmania logo - decorative"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74551" cy="1884399"/>
                    </a:xfrm>
                    <a:prstGeom prst="rect">
                      <a:avLst/>
                    </a:prstGeom>
                  </pic:spPr>
                </pic:pic>
              </a:graphicData>
            </a:graphic>
          </wp:inline>
        </w:drawing>
      </w:r>
    </w:p>
    <w:p w14:paraId="0A849CA0" w14:textId="77777777" w:rsidR="00BB30C2" w:rsidRPr="005267D2" w:rsidRDefault="00BB30C2" w:rsidP="00BB30C2">
      <w:pPr>
        <w:pStyle w:val="Title"/>
        <w:spacing w:before="1440" w:after="0"/>
        <w:jc w:val="center"/>
        <w:rPr>
          <w:rFonts w:ascii="Zen New SemiBold" w:eastAsia="Microsoft YaHei UI" w:hAnsi="Zen New SemiBold"/>
          <w:color w:val="273052"/>
          <w:sz w:val="64"/>
          <w:szCs w:val="64"/>
        </w:rPr>
      </w:pPr>
      <w:r w:rsidRPr="005267D2">
        <w:rPr>
          <w:rFonts w:ascii="Zen New SemiBold" w:eastAsia="Microsoft YaHei UI" w:hAnsi="Zen New SemiBold"/>
          <w:color w:val="273052"/>
          <w:sz w:val="64"/>
          <w:szCs w:val="64"/>
        </w:rPr>
        <w:t>Ombudsman Tasmania</w:t>
      </w:r>
    </w:p>
    <w:p w14:paraId="1C794F0A" w14:textId="77777777" w:rsidR="00BB30C2" w:rsidRPr="009C5A8F" w:rsidRDefault="00BB30C2" w:rsidP="00BB30C2">
      <w:pPr>
        <w:pStyle w:val="Subtitle"/>
        <w:spacing w:before="120" w:after="120"/>
        <w:jc w:val="center"/>
        <w:rPr>
          <w:rFonts w:ascii="Calibri" w:hAnsi="Calibri" w:cs="Calibri"/>
          <w:sz w:val="56"/>
          <w:szCs w:val="56"/>
        </w:rPr>
      </w:pPr>
      <w:r w:rsidRPr="009C5A8F">
        <w:rPr>
          <w:rFonts w:ascii="Calibri" w:hAnsi="Calibri" w:cs="Calibri"/>
          <w:color w:val="2A3039"/>
          <w:szCs w:val="24"/>
          <w:lang w:eastAsia="en-AU"/>
        </w:rPr>
        <w:t>Public Interest Disclosures Act 2002</w:t>
      </w:r>
    </w:p>
    <w:p w14:paraId="74D9ECD9" w14:textId="77777777" w:rsidR="00BB30C2" w:rsidRPr="00BB30C2" w:rsidRDefault="00BB30C2" w:rsidP="00BB30C2">
      <w:pPr>
        <w:pStyle w:val="Subtitle"/>
        <w:spacing w:before="1080" w:after="120"/>
        <w:jc w:val="center"/>
        <w:rPr>
          <w:rFonts w:ascii="Aaux Next Light" w:hAnsi="Aaux Next Light"/>
          <w:i w:val="0"/>
          <w:caps/>
          <w:color w:val="595959" w:themeColor="text1" w:themeTint="A6"/>
          <w:sz w:val="56"/>
          <w:szCs w:val="56"/>
        </w:rPr>
      </w:pPr>
      <w:r w:rsidRPr="00BB30C2">
        <w:rPr>
          <w:rFonts w:ascii="Aaux Next Light" w:hAnsi="Aaux Next Light"/>
          <w:i w:val="0"/>
          <w:color w:val="595959" w:themeColor="text1" w:themeTint="A6"/>
          <w:sz w:val="56"/>
          <w:szCs w:val="56"/>
        </w:rPr>
        <w:t>Public Interest Disclosure</w:t>
      </w:r>
      <w:bookmarkStart w:id="0" w:name="_GoBack"/>
      <w:bookmarkEnd w:id="0"/>
    </w:p>
    <w:p w14:paraId="67604634" w14:textId="0B4E069D" w:rsidR="00BB30C2" w:rsidRPr="00BB30C2" w:rsidRDefault="00BB30C2" w:rsidP="00BB30C2">
      <w:pPr>
        <w:pStyle w:val="Subtitle"/>
        <w:spacing w:after="120"/>
        <w:jc w:val="center"/>
        <w:rPr>
          <w:rFonts w:ascii="Aaux Next Light" w:hAnsi="Aaux Next Light"/>
          <w:i w:val="0"/>
          <w:caps/>
          <w:color w:val="595959" w:themeColor="text1" w:themeTint="A6"/>
          <w:sz w:val="56"/>
          <w:szCs w:val="56"/>
        </w:rPr>
      </w:pPr>
      <w:r w:rsidRPr="00BB30C2">
        <w:rPr>
          <w:rFonts w:ascii="Aaux Next Light" w:hAnsi="Aaux Next Light"/>
          <w:i w:val="0"/>
          <w:color w:val="595959" w:themeColor="text1" w:themeTint="A6"/>
          <w:sz w:val="56"/>
          <w:szCs w:val="56"/>
        </w:rPr>
        <w:t>Model Procedures</w:t>
      </w:r>
    </w:p>
    <w:p w14:paraId="73721F04" w14:textId="6271CA66" w:rsidR="00BB30C2" w:rsidRPr="00BB30C2" w:rsidRDefault="00BB30C2" w:rsidP="00BB30C2">
      <w:pPr>
        <w:pStyle w:val="Subtitle"/>
        <w:spacing w:before="1080" w:after="120"/>
        <w:jc w:val="center"/>
        <w:rPr>
          <w:rFonts w:ascii="Aaux Next Light" w:hAnsi="Aaux Next Light"/>
          <w:i w:val="0"/>
          <w:color w:val="595959" w:themeColor="text1" w:themeTint="A6"/>
          <w:sz w:val="56"/>
          <w:szCs w:val="56"/>
        </w:rPr>
      </w:pPr>
      <w:r w:rsidRPr="00BB30C2">
        <w:rPr>
          <w:rFonts w:ascii="Aaux Next Light" w:hAnsi="Aaux Next Light"/>
          <w:i w:val="0"/>
          <w:color w:val="595959" w:themeColor="text1" w:themeTint="A6"/>
          <w:sz w:val="56"/>
          <w:szCs w:val="56"/>
        </w:rPr>
        <w:t>Model procedures to be followed by public bodies</w:t>
      </w:r>
    </w:p>
    <w:p w14:paraId="7C1CCC65" w14:textId="77777777" w:rsidR="00BB30C2" w:rsidRDefault="00BB30C2" w:rsidP="00BB30C2">
      <w:pPr>
        <w:pStyle w:val="ContactInfo"/>
        <w:spacing w:before="480"/>
      </w:pPr>
      <w:r>
        <w:rPr>
          <w:rFonts w:ascii="Aaux Next Light" w:hAnsi="Aaux Next Light"/>
          <w:sz w:val="32"/>
        </w:rPr>
        <w:t>Issued: 25 November 2020</w:t>
      </w:r>
    </w:p>
    <w:p w14:paraId="5F9AB0A0" w14:textId="77777777" w:rsidR="00BB30C2" w:rsidRDefault="00BB30C2" w:rsidP="004E2297">
      <w:pPr>
        <w:tabs>
          <w:tab w:val="left" w:pos="993"/>
          <w:tab w:val="left" w:pos="1418"/>
        </w:tabs>
        <w:spacing w:before="600"/>
        <w:rPr>
          <w:b/>
          <w:sz w:val="36"/>
          <w:szCs w:val="36"/>
        </w:rPr>
      </w:pPr>
      <w:r>
        <w:rPr>
          <w:b/>
          <w:sz w:val="36"/>
          <w:szCs w:val="36"/>
        </w:rPr>
        <w:br w:type="page"/>
      </w:r>
    </w:p>
    <w:p w14:paraId="2C9EF479" w14:textId="37AF6AA3" w:rsidR="004904C1" w:rsidRDefault="00261E24" w:rsidP="004E2297">
      <w:pPr>
        <w:tabs>
          <w:tab w:val="left" w:pos="993"/>
          <w:tab w:val="left" w:pos="1418"/>
        </w:tabs>
        <w:spacing w:before="600"/>
        <w:rPr>
          <w:b/>
          <w:sz w:val="36"/>
          <w:szCs w:val="36"/>
        </w:rPr>
      </w:pPr>
      <w:r w:rsidRPr="00261E24">
        <w:rPr>
          <w:b/>
          <w:sz w:val="36"/>
          <w:szCs w:val="36"/>
        </w:rPr>
        <w:lastRenderedPageBreak/>
        <w:t>Contents</w:t>
      </w:r>
    </w:p>
    <w:p w14:paraId="64F6FA99" w14:textId="6E27D655" w:rsidR="00006620" w:rsidRDefault="00F8406F">
      <w:pPr>
        <w:pStyle w:val="TOC1"/>
        <w:rPr>
          <w:rFonts w:asciiTheme="minorHAnsi" w:eastAsiaTheme="minorEastAsia" w:hAnsiTheme="minorHAnsi" w:cstheme="minorBidi"/>
          <w:bCs w:val="0"/>
          <w:noProof/>
          <w:sz w:val="22"/>
          <w:szCs w:val="22"/>
          <w:lang w:eastAsia="en-AU"/>
        </w:rPr>
      </w:pPr>
      <w:r>
        <w:rPr>
          <w:b/>
          <w:bCs w:val="0"/>
          <w:smallCaps/>
          <w:noProof/>
        </w:rPr>
        <w:fldChar w:fldCharType="begin"/>
      </w:r>
      <w:r>
        <w:rPr>
          <w:b/>
          <w:bCs w:val="0"/>
          <w:smallCaps/>
          <w:noProof/>
        </w:rPr>
        <w:instrText xml:space="preserve"> TOC \o "1-2" \h \z \u </w:instrText>
      </w:r>
      <w:r>
        <w:rPr>
          <w:b/>
          <w:bCs w:val="0"/>
          <w:smallCaps/>
          <w:noProof/>
        </w:rPr>
        <w:fldChar w:fldCharType="separate"/>
      </w:r>
      <w:hyperlink w:anchor="_Toc57119927" w:history="1">
        <w:r w:rsidR="00006620" w:rsidRPr="002F6A6B">
          <w:rPr>
            <w:rStyle w:val="Hyperlink"/>
            <w:noProof/>
          </w:rPr>
          <w:t>1.</w:t>
        </w:r>
        <w:r w:rsidR="00006620">
          <w:rPr>
            <w:rFonts w:asciiTheme="minorHAnsi" w:eastAsiaTheme="minorEastAsia" w:hAnsiTheme="minorHAnsi" w:cstheme="minorBidi"/>
            <w:bCs w:val="0"/>
            <w:noProof/>
            <w:sz w:val="22"/>
            <w:szCs w:val="22"/>
            <w:lang w:eastAsia="en-AU"/>
          </w:rPr>
          <w:tab/>
        </w:r>
        <w:r w:rsidR="00006620" w:rsidRPr="002F6A6B">
          <w:rPr>
            <w:rStyle w:val="Hyperlink"/>
            <w:noProof/>
          </w:rPr>
          <w:t>Statement of Support</w:t>
        </w:r>
        <w:r w:rsidR="00006620">
          <w:rPr>
            <w:noProof/>
            <w:webHidden/>
          </w:rPr>
          <w:tab/>
        </w:r>
        <w:r w:rsidR="00006620">
          <w:rPr>
            <w:noProof/>
            <w:webHidden/>
          </w:rPr>
          <w:fldChar w:fldCharType="begin"/>
        </w:r>
        <w:r w:rsidR="00006620">
          <w:rPr>
            <w:noProof/>
            <w:webHidden/>
          </w:rPr>
          <w:instrText xml:space="preserve"> PAGEREF _Toc57119927 \h </w:instrText>
        </w:r>
        <w:r w:rsidR="00006620">
          <w:rPr>
            <w:noProof/>
            <w:webHidden/>
          </w:rPr>
        </w:r>
        <w:r w:rsidR="00006620">
          <w:rPr>
            <w:noProof/>
            <w:webHidden/>
          </w:rPr>
          <w:fldChar w:fldCharType="separate"/>
        </w:r>
        <w:r w:rsidR="00006620">
          <w:rPr>
            <w:noProof/>
            <w:webHidden/>
          </w:rPr>
          <w:t>1</w:t>
        </w:r>
        <w:r w:rsidR="00006620">
          <w:rPr>
            <w:noProof/>
            <w:webHidden/>
          </w:rPr>
          <w:fldChar w:fldCharType="end"/>
        </w:r>
      </w:hyperlink>
    </w:p>
    <w:p w14:paraId="71F8B2D2" w14:textId="0FF54529" w:rsidR="00006620" w:rsidRDefault="003A413F">
      <w:pPr>
        <w:pStyle w:val="TOC1"/>
        <w:rPr>
          <w:rFonts w:asciiTheme="minorHAnsi" w:eastAsiaTheme="minorEastAsia" w:hAnsiTheme="minorHAnsi" w:cstheme="minorBidi"/>
          <w:bCs w:val="0"/>
          <w:noProof/>
          <w:sz w:val="22"/>
          <w:szCs w:val="22"/>
          <w:lang w:eastAsia="en-AU"/>
        </w:rPr>
      </w:pPr>
      <w:hyperlink w:anchor="_Toc57119928" w:history="1">
        <w:r w:rsidR="00006620" w:rsidRPr="002F6A6B">
          <w:rPr>
            <w:rStyle w:val="Hyperlink"/>
            <w:noProof/>
          </w:rPr>
          <w:t>2.</w:t>
        </w:r>
        <w:r w:rsidR="00006620">
          <w:rPr>
            <w:rFonts w:asciiTheme="minorHAnsi" w:eastAsiaTheme="minorEastAsia" w:hAnsiTheme="minorHAnsi" w:cstheme="minorBidi"/>
            <w:bCs w:val="0"/>
            <w:noProof/>
            <w:sz w:val="22"/>
            <w:szCs w:val="22"/>
            <w:lang w:eastAsia="en-AU"/>
          </w:rPr>
          <w:tab/>
        </w:r>
        <w:r w:rsidR="00006620" w:rsidRPr="002F6A6B">
          <w:rPr>
            <w:rStyle w:val="Hyperlink"/>
            <w:noProof/>
          </w:rPr>
          <w:t>Purpose of these procedures</w:t>
        </w:r>
        <w:r w:rsidR="00006620">
          <w:rPr>
            <w:noProof/>
            <w:webHidden/>
          </w:rPr>
          <w:tab/>
        </w:r>
        <w:r w:rsidR="00006620">
          <w:rPr>
            <w:noProof/>
            <w:webHidden/>
          </w:rPr>
          <w:fldChar w:fldCharType="begin"/>
        </w:r>
        <w:r w:rsidR="00006620">
          <w:rPr>
            <w:noProof/>
            <w:webHidden/>
          </w:rPr>
          <w:instrText xml:space="preserve"> PAGEREF _Toc57119928 \h </w:instrText>
        </w:r>
        <w:r w:rsidR="00006620">
          <w:rPr>
            <w:noProof/>
            <w:webHidden/>
          </w:rPr>
        </w:r>
        <w:r w:rsidR="00006620">
          <w:rPr>
            <w:noProof/>
            <w:webHidden/>
          </w:rPr>
          <w:fldChar w:fldCharType="separate"/>
        </w:r>
        <w:r w:rsidR="00006620">
          <w:rPr>
            <w:noProof/>
            <w:webHidden/>
          </w:rPr>
          <w:t>1</w:t>
        </w:r>
        <w:r w:rsidR="00006620">
          <w:rPr>
            <w:noProof/>
            <w:webHidden/>
          </w:rPr>
          <w:fldChar w:fldCharType="end"/>
        </w:r>
      </w:hyperlink>
    </w:p>
    <w:p w14:paraId="6CF10A10" w14:textId="5993D8EB" w:rsidR="00006620" w:rsidRDefault="003A413F">
      <w:pPr>
        <w:pStyle w:val="TOC1"/>
        <w:rPr>
          <w:rFonts w:asciiTheme="minorHAnsi" w:eastAsiaTheme="minorEastAsia" w:hAnsiTheme="minorHAnsi" w:cstheme="minorBidi"/>
          <w:bCs w:val="0"/>
          <w:noProof/>
          <w:sz w:val="22"/>
          <w:szCs w:val="22"/>
          <w:lang w:eastAsia="en-AU"/>
        </w:rPr>
      </w:pPr>
      <w:hyperlink w:anchor="_Toc57119929" w:history="1">
        <w:r w:rsidR="00006620" w:rsidRPr="002F6A6B">
          <w:rPr>
            <w:rStyle w:val="Hyperlink"/>
            <w:noProof/>
          </w:rPr>
          <w:t>3.</w:t>
        </w:r>
        <w:r w:rsidR="00006620">
          <w:rPr>
            <w:rFonts w:asciiTheme="minorHAnsi" w:eastAsiaTheme="minorEastAsia" w:hAnsiTheme="minorHAnsi" w:cstheme="minorBidi"/>
            <w:bCs w:val="0"/>
            <w:noProof/>
            <w:sz w:val="22"/>
            <w:szCs w:val="22"/>
            <w:lang w:eastAsia="en-AU"/>
          </w:rPr>
          <w:tab/>
        </w:r>
        <w:r w:rsidR="00006620" w:rsidRPr="002F6A6B">
          <w:rPr>
            <w:rStyle w:val="Hyperlink"/>
            <w:noProof/>
          </w:rPr>
          <w:t>How the Act works</w:t>
        </w:r>
        <w:r w:rsidR="00006620">
          <w:rPr>
            <w:noProof/>
            <w:webHidden/>
          </w:rPr>
          <w:tab/>
        </w:r>
        <w:r w:rsidR="00006620">
          <w:rPr>
            <w:noProof/>
            <w:webHidden/>
          </w:rPr>
          <w:fldChar w:fldCharType="begin"/>
        </w:r>
        <w:r w:rsidR="00006620">
          <w:rPr>
            <w:noProof/>
            <w:webHidden/>
          </w:rPr>
          <w:instrText xml:space="preserve"> PAGEREF _Toc57119929 \h </w:instrText>
        </w:r>
        <w:r w:rsidR="00006620">
          <w:rPr>
            <w:noProof/>
            <w:webHidden/>
          </w:rPr>
        </w:r>
        <w:r w:rsidR="00006620">
          <w:rPr>
            <w:noProof/>
            <w:webHidden/>
          </w:rPr>
          <w:fldChar w:fldCharType="separate"/>
        </w:r>
        <w:r w:rsidR="00006620">
          <w:rPr>
            <w:noProof/>
            <w:webHidden/>
          </w:rPr>
          <w:t>2</w:t>
        </w:r>
        <w:r w:rsidR="00006620">
          <w:rPr>
            <w:noProof/>
            <w:webHidden/>
          </w:rPr>
          <w:fldChar w:fldCharType="end"/>
        </w:r>
      </w:hyperlink>
    </w:p>
    <w:p w14:paraId="761BF7AD" w14:textId="4BBE0DC9" w:rsidR="00006620" w:rsidRDefault="003A413F">
      <w:pPr>
        <w:pStyle w:val="TOC1"/>
        <w:rPr>
          <w:rFonts w:asciiTheme="minorHAnsi" w:eastAsiaTheme="minorEastAsia" w:hAnsiTheme="minorHAnsi" w:cstheme="minorBidi"/>
          <w:bCs w:val="0"/>
          <w:noProof/>
          <w:sz w:val="22"/>
          <w:szCs w:val="22"/>
          <w:lang w:eastAsia="en-AU"/>
        </w:rPr>
      </w:pPr>
      <w:hyperlink w:anchor="_Toc57119930" w:history="1">
        <w:r w:rsidR="00006620" w:rsidRPr="002F6A6B">
          <w:rPr>
            <w:rStyle w:val="Hyperlink"/>
            <w:noProof/>
          </w:rPr>
          <w:t>4.</w:t>
        </w:r>
        <w:r w:rsidR="00006620">
          <w:rPr>
            <w:rFonts w:asciiTheme="minorHAnsi" w:eastAsiaTheme="minorEastAsia" w:hAnsiTheme="minorHAnsi" w:cstheme="minorBidi"/>
            <w:bCs w:val="0"/>
            <w:noProof/>
            <w:sz w:val="22"/>
            <w:szCs w:val="22"/>
            <w:lang w:eastAsia="en-AU"/>
          </w:rPr>
          <w:tab/>
        </w:r>
        <w:r w:rsidR="00006620" w:rsidRPr="002F6A6B">
          <w:rPr>
            <w:rStyle w:val="Hyperlink"/>
            <w:noProof/>
          </w:rPr>
          <w:t>Roles and responsibilities</w:t>
        </w:r>
        <w:r w:rsidR="00006620">
          <w:rPr>
            <w:noProof/>
            <w:webHidden/>
          </w:rPr>
          <w:tab/>
        </w:r>
        <w:r w:rsidR="00006620">
          <w:rPr>
            <w:noProof/>
            <w:webHidden/>
          </w:rPr>
          <w:fldChar w:fldCharType="begin"/>
        </w:r>
        <w:r w:rsidR="00006620">
          <w:rPr>
            <w:noProof/>
            <w:webHidden/>
          </w:rPr>
          <w:instrText xml:space="preserve"> PAGEREF _Toc57119930 \h </w:instrText>
        </w:r>
        <w:r w:rsidR="00006620">
          <w:rPr>
            <w:noProof/>
            <w:webHidden/>
          </w:rPr>
        </w:r>
        <w:r w:rsidR="00006620">
          <w:rPr>
            <w:noProof/>
            <w:webHidden/>
          </w:rPr>
          <w:fldChar w:fldCharType="separate"/>
        </w:r>
        <w:r w:rsidR="00006620">
          <w:rPr>
            <w:noProof/>
            <w:webHidden/>
          </w:rPr>
          <w:t>3</w:t>
        </w:r>
        <w:r w:rsidR="00006620">
          <w:rPr>
            <w:noProof/>
            <w:webHidden/>
          </w:rPr>
          <w:fldChar w:fldCharType="end"/>
        </w:r>
      </w:hyperlink>
    </w:p>
    <w:p w14:paraId="29F9AF65" w14:textId="7E4C640A" w:rsidR="00006620" w:rsidRDefault="003A413F">
      <w:pPr>
        <w:pStyle w:val="TOC2"/>
        <w:rPr>
          <w:rFonts w:asciiTheme="minorHAnsi" w:eastAsiaTheme="minorEastAsia" w:hAnsiTheme="minorHAnsi" w:cstheme="minorBidi"/>
          <w:iCs w:val="0"/>
          <w:sz w:val="22"/>
          <w:szCs w:val="22"/>
          <w:lang w:eastAsia="en-AU"/>
        </w:rPr>
      </w:pPr>
      <w:hyperlink w:anchor="_Toc57119931" w:history="1">
        <w:r w:rsidR="00006620" w:rsidRPr="002F6A6B">
          <w:rPr>
            <w:rStyle w:val="Hyperlink"/>
          </w:rPr>
          <w:t>4.1.</w:t>
        </w:r>
        <w:r w:rsidR="00006620">
          <w:rPr>
            <w:rFonts w:asciiTheme="minorHAnsi" w:eastAsiaTheme="minorEastAsia" w:hAnsiTheme="minorHAnsi" w:cstheme="minorBidi"/>
            <w:iCs w:val="0"/>
            <w:sz w:val="22"/>
            <w:szCs w:val="22"/>
            <w:lang w:eastAsia="en-AU"/>
          </w:rPr>
          <w:tab/>
        </w:r>
        <w:r w:rsidR="00006620" w:rsidRPr="002F6A6B">
          <w:rPr>
            <w:rStyle w:val="Hyperlink"/>
          </w:rPr>
          <w:t>Members, officers and employees</w:t>
        </w:r>
        <w:r w:rsidR="00006620">
          <w:rPr>
            <w:webHidden/>
          </w:rPr>
          <w:tab/>
        </w:r>
        <w:r w:rsidR="00006620">
          <w:rPr>
            <w:webHidden/>
          </w:rPr>
          <w:fldChar w:fldCharType="begin"/>
        </w:r>
        <w:r w:rsidR="00006620">
          <w:rPr>
            <w:webHidden/>
          </w:rPr>
          <w:instrText xml:space="preserve"> PAGEREF _Toc57119931 \h </w:instrText>
        </w:r>
        <w:r w:rsidR="00006620">
          <w:rPr>
            <w:webHidden/>
          </w:rPr>
        </w:r>
        <w:r w:rsidR="00006620">
          <w:rPr>
            <w:webHidden/>
          </w:rPr>
          <w:fldChar w:fldCharType="separate"/>
        </w:r>
        <w:r w:rsidR="00006620">
          <w:rPr>
            <w:webHidden/>
          </w:rPr>
          <w:t>3</w:t>
        </w:r>
        <w:r w:rsidR="00006620">
          <w:rPr>
            <w:webHidden/>
          </w:rPr>
          <w:fldChar w:fldCharType="end"/>
        </w:r>
      </w:hyperlink>
    </w:p>
    <w:p w14:paraId="6ACA7FCB" w14:textId="1110595A" w:rsidR="00006620" w:rsidRDefault="003A413F">
      <w:pPr>
        <w:pStyle w:val="TOC2"/>
        <w:rPr>
          <w:rFonts w:asciiTheme="minorHAnsi" w:eastAsiaTheme="minorEastAsia" w:hAnsiTheme="minorHAnsi" w:cstheme="minorBidi"/>
          <w:iCs w:val="0"/>
          <w:sz w:val="22"/>
          <w:szCs w:val="22"/>
          <w:lang w:eastAsia="en-AU"/>
        </w:rPr>
      </w:pPr>
      <w:hyperlink w:anchor="_Toc57119932" w:history="1">
        <w:r w:rsidR="00006620" w:rsidRPr="002F6A6B">
          <w:rPr>
            <w:rStyle w:val="Hyperlink"/>
          </w:rPr>
          <w:t>4.2.</w:t>
        </w:r>
        <w:r w:rsidR="00006620">
          <w:rPr>
            <w:rFonts w:asciiTheme="minorHAnsi" w:eastAsiaTheme="minorEastAsia" w:hAnsiTheme="minorHAnsi" w:cstheme="minorBidi"/>
            <w:iCs w:val="0"/>
            <w:sz w:val="22"/>
            <w:szCs w:val="22"/>
            <w:lang w:eastAsia="en-AU"/>
          </w:rPr>
          <w:tab/>
        </w:r>
        <w:r w:rsidR="00006620" w:rsidRPr="002F6A6B">
          <w:rPr>
            <w:rStyle w:val="Hyperlink"/>
          </w:rPr>
          <w:t>Principal Officer</w:t>
        </w:r>
        <w:r w:rsidR="00006620">
          <w:rPr>
            <w:webHidden/>
          </w:rPr>
          <w:tab/>
        </w:r>
        <w:r w:rsidR="00006620">
          <w:rPr>
            <w:webHidden/>
          </w:rPr>
          <w:fldChar w:fldCharType="begin"/>
        </w:r>
        <w:r w:rsidR="00006620">
          <w:rPr>
            <w:webHidden/>
          </w:rPr>
          <w:instrText xml:space="preserve"> PAGEREF _Toc57119932 \h </w:instrText>
        </w:r>
        <w:r w:rsidR="00006620">
          <w:rPr>
            <w:webHidden/>
          </w:rPr>
        </w:r>
        <w:r w:rsidR="00006620">
          <w:rPr>
            <w:webHidden/>
          </w:rPr>
          <w:fldChar w:fldCharType="separate"/>
        </w:r>
        <w:r w:rsidR="00006620">
          <w:rPr>
            <w:webHidden/>
          </w:rPr>
          <w:t>3</w:t>
        </w:r>
        <w:r w:rsidR="00006620">
          <w:rPr>
            <w:webHidden/>
          </w:rPr>
          <w:fldChar w:fldCharType="end"/>
        </w:r>
      </w:hyperlink>
    </w:p>
    <w:p w14:paraId="7595813C" w14:textId="15215312" w:rsidR="00006620" w:rsidRDefault="003A413F">
      <w:pPr>
        <w:pStyle w:val="TOC2"/>
        <w:rPr>
          <w:rFonts w:asciiTheme="minorHAnsi" w:eastAsiaTheme="minorEastAsia" w:hAnsiTheme="minorHAnsi" w:cstheme="minorBidi"/>
          <w:iCs w:val="0"/>
          <w:sz w:val="22"/>
          <w:szCs w:val="22"/>
          <w:lang w:eastAsia="en-AU"/>
        </w:rPr>
      </w:pPr>
      <w:hyperlink w:anchor="_Toc57119933" w:history="1">
        <w:r w:rsidR="00006620" w:rsidRPr="002F6A6B">
          <w:rPr>
            <w:rStyle w:val="Hyperlink"/>
          </w:rPr>
          <w:t>4.3.</w:t>
        </w:r>
        <w:r w:rsidR="00006620">
          <w:rPr>
            <w:rFonts w:asciiTheme="minorHAnsi" w:eastAsiaTheme="minorEastAsia" w:hAnsiTheme="minorHAnsi" w:cstheme="minorBidi"/>
            <w:iCs w:val="0"/>
            <w:sz w:val="22"/>
            <w:szCs w:val="22"/>
            <w:lang w:eastAsia="en-AU"/>
          </w:rPr>
          <w:tab/>
        </w:r>
        <w:r w:rsidR="00006620" w:rsidRPr="002F6A6B">
          <w:rPr>
            <w:rStyle w:val="Hyperlink"/>
          </w:rPr>
          <w:t>Public Interest Disclosure Officer</w:t>
        </w:r>
        <w:r w:rsidR="00006620">
          <w:rPr>
            <w:webHidden/>
          </w:rPr>
          <w:tab/>
        </w:r>
        <w:r w:rsidR="00006620">
          <w:rPr>
            <w:webHidden/>
          </w:rPr>
          <w:fldChar w:fldCharType="begin"/>
        </w:r>
        <w:r w:rsidR="00006620">
          <w:rPr>
            <w:webHidden/>
          </w:rPr>
          <w:instrText xml:space="preserve"> PAGEREF _Toc57119933 \h </w:instrText>
        </w:r>
        <w:r w:rsidR="00006620">
          <w:rPr>
            <w:webHidden/>
          </w:rPr>
        </w:r>
        <w:r w:rsidR="00006620">
          <w:rPr>
            <w:webHidden/>
          </w:rPr>
          <w:fldChar w:fldCharType="separate"/>
        </w:r>
        <w:r w:rsidR="00006620">
          <w:rPr>
            <w:webHidden/>
          </w:rPr>
          <w:t>4</w:t>
        </w:r>
        <w:r w:rsidR="00006620">
          <w:rPr>
            <w:webHidden/>
          </w:rPr>
          <w:fldChar w:fldCharType="end"/>
        </w:r>
      </w:hyperlink>
    </w:p>
    <w:p w14:paraId="038BC99F" w14:textId="48294C06" w:rsidR="00006620" w:rsidRDefault="003A413F">
      <w:pPr>
        <w:pStyle w:val="TOC2"/>
        <w:rPr>
          <w:rFonts w:asciiTheme="minorHAnsi" w:eastAsiaTheme="minorEastAsia" w:hAnsiTheme="minorHAnsi" w:cstheme="minorBidi"/>
          <w:iCs w:val="0"/>
          <w:sz w:val="22"/>
          <w:szCs w:val="22"/>
          <w:lang w:eastAsia="en-AU"/>
        </w:rPr>
      </w:pPr>
      <w:hyperlink w:anchor="_Toc57119934" w:history="1">
        <w:r w:rsidR="00006620" w:rsidRPr="002F6A6B">
          <w:rPr>
            <w:rStyle w:val="Hyperlink"/>
          </w:rPr>
          <w:t>4.4.</w:t>
        </w:r>
        <w:r w:rsidR="00006620">
          <w:rPr>
            <w:rFonts w:asciiTheme="minorHAnsi" w:eastAsiaTheme="minorEastAsia" w:hAnsiTheme="minorHAnsi" w:cstheme="minorBidi"/>
            <w:iCs w:val="0"/>
            <w:sz w:val="22"/>
            <w:szCs w:val="22"/>
            <w:lang w:eastAsia="en-AU"/>
          </w:rPr>
          <w:tab/>
        </w:r>
        <w:r w:rsidR="00006620" w:rsidRPr="002F6A6B">
          <w:rPr>
            <w:rStyle w:val="Hyperlink"/>
          </w:rPr>
          <w:t>Investigator</w:t>
        </w:r>
        <w:r w:rsidR="00006620">
          <w:rPr>
            <w:webHidden/>
          </w:rPr>
          <w:tab/>
        </w:r>
        <w:r w:rsidR="00006620">
          <w:rPr>
            <w:webHidden/>
          </w:rPr>
          <w:fldChar w:fldCharType="begin"/>
        </w:r>
        <w:r w:rsidR="00006620">
          <w:rPr>
            <w:webHidden/>
          </w:rPr>
          <w:instrText xml:space="preserve"> PAGEREF _Toc57119934 \h </w:instrText>
        </w:r>
        <w:r w:rsidR="00006620">
          <w:rPr>
            <w:webHidden/>
          </w:rPr>
        </w:r>
        <w:r w:rsidR="00006620">
          <w:rPr>
            <w:webHidden/>
          </w:rPr>
          <w:fldChar w:fldCharType="separate"/>
        </w:r>
        <w:r w:rsidR="00006620">
          <w:rPr>
            <w:webHidden/>
          </w:rPr>
          <w:t>4</w:t>
        </w:r>
        <w:r w:rsidR="00006620">
          <w:rPr>
            <w:webHidden/>
          </w:rPr>
          <w:fldChar w:fldCharType="end"/>
        </w:r>
      </w:hyperlink>
    </w:p>
    <w:p w14:paraId="24C27EC1" w14:textId="71475901" w:rsidR="00006620" w:rsidRDefault="003A413F">
      <w:pPr>
        <w:pStyle w:val="TOC2"/>
        <w:rPr>
          <w:rFonts w:asciiTheme="minorHAnsi" w:eastAsiaTheme="minorEastAsia" w:hAnsiTheme="minorHAnsi" w:cstheme="minorBidi"/>
          <w:iCs w:val="0"/>
          <w:sz w:val="22"/>
          <w:szCs w:val="22"/>
          <w:lang w:eastAsia="en-AU"/>
        </w:rPr>
      </w:pPr>
      <w:hyperlink w:anchor="_Toc57119935" w:history="1">
        <w:r w:rsidR="00006620" w:rsidRPr="002F6A6B">
          <w:rPr>
            <w:rStyle w:val="Hyperlink"/>
          </w:rPr>
          <w:t>4.5.</w:t>
        </w:r>
        <w:r w:rsidR="00006620">
          <w:rPr>
            <w:rFonts w:asciiTheme="minorHAnsi" w:eastAsiaTheme="minorEastAsia" w:hAnsiTheme="minorHAnsi" w:cstheme="minorBidi"/>
            <w:iCs w:val="0"/>
            <w:sz w:val="22"/>
            <w:szCs w:val="22"/>
            <w:lang w:eastAsia="en-AU"/>
          </w:rPr>
          <w:tab/>
        </w:r>
        <w:r w:rsidR="00006620" w:rsidRPr="002F6A6B">
          <w:rPr>
            <w:rStyle w:val="Hyperlink"/>
          </w:rPr>
          <w:t>Welfare Manager</w:t>
        </w:r>
        <w:r w:rsidR="00006620">
          <w:rPr>
            <w:webHidden/>
          </w:rPr>
          <w:tab/>
        </w:r>
        <w:r w:rsidR="00006620">
          <w:rPr>
            <w:webHidden/>
          </w:rPr>
          <w:fldChar w:fldCharType="begin"/>
        </w:r>
        <w:r w:rsidR="00006620">
          <w:rPr>
            <w:webHidden/>
          </w:rPr>
          <w:instrText xml:space="preserve"> PAGEREF _Toc57119935 \h </w:instrText>
        </w:r>
        <w:r w:rsidR="00006620">
          <w:rPr>
            <w:webHidden/>
          </w:rPr>
        </w:r>
        <w:r w:rsidR="00006620">
          <w:rPr>
            <w:webHidden/>
          </w:rPr>
          <w:fldChar w:fldCharType="separate"/>
        </w:r>
        <w:r w:rsidR="00006620">
          <w:rPr>
            <w:webHidden/>
          </w:rPr>
          <w:t>4</w:t>
        </w:r>
        <w:r w:rsidR="00006620">
          <w:rPr>
            <w:webHidden/>
          </w:rPr>
          <w:fldChar w:fldCharType="end"/>
        </w:r>
      </w:hyperlink>
    </w:p>
    <w:p w14:paraId="5485691C" w14:textId="1DCC27BB" w:rsidR="00006620" w:rsidRDefault="003A413F">
      <w:pPr>
        <w:pStyle w:val="TOC1"/>
        <w:rPr>
          <w:rFonts w:asciiTheme="minorHAnsi" w:eastAsiaTheme="minorEastAsia" w:hAnsiTheme="minorHAnsi" w:cstheme="minorBidi"/>
          <w:bCs w:val="0"/>
          <w:noProof/>
          <w:sz w:val="22"/>
          <w:szCs w:val="22"/>
          <w:lang w:eastAsia="en-AU"/>
        </w:rPr>
      </w:pPr>
      <w:hyperlink w:anchor="_Toc57119936" w:history="1">
        <w:r w:rsidR="00006620" w:rsidRPr="002F6A6B">
          <w:rPr>
            <w:rStyle w:val="Hyperlink"/>
            <w:noProof/>
          </w:rPr>
          <w:t>5.</w:t>
        </w:r>
        <w:r w:rsidR="00006620">
          <w:rPr>
            <w:rFonts w:asciiTheme="minorHAnsi" w:eastAsiaTheme="minorEastAsia" w:hAnsiTheme="minorHAnsi" w:cstheme="minorBidi"/>
            <w:bCs w:val="0"/>
            <w:noProof/>
            <w:sz w:val="22"/>
            <w:szCs w:val="22"/>
            <w:lang w:eastAsia="en-AU"/>
          </w:rPr>
          <w:tab/>
        </w:r>
        <w:r w:rsidR="00006620" w:rsidRPr="002F6A6B">
          <w:rPr>
            <w:rStyle w:val="Hyperlink"/>
            <w:noProof/>
          </w:rPr>
          <w:t>Who can make a disclosure?</w:t>
        </w:r>
        <w:r w:rsidR="00006620">
          <w:rPr>
            <w:noProof/>
            <w:webHidden/>
          </w:rPr>
          <w:tab/>
        </w:r>
        <w:r w:rsidR="00006620">
          <w:rPr>
            <w:noProof/>
            <w:webHidden/>
          </w:rPr>
          <w:fldChar w:fldCharType="begin"/>
        </w:r>
        <w:r w:rsidR="00006620">
          <w:rPr>
            <w:noProof/>
            <w:webHidden/>
          </w:rPr>
          <w:instrText xml:space="preserve"> PAGEREF _Toc57119936 \h </w:instrText>
        </w:r>
        <w:r w:rsidR="00006620">
          <w:rPr>
            <w:noProof/>
            <w:webHidden/>
          </w:rPr>
        </w:r>
        <w:r w:rsidR="00006620">
          <w:rPr>
            <w:noProof/>
            <w:webHidden/>
          </w:rPr>
          <w:fldChar w:fldCharType="separate"/>
        </w:r>
        <w:r w:rsidR="00006620">
          <w:rPr>
            <w:noProof/>
            <w:webHidden/>
          </w:rPr>
          <w:t>5</w:t>
        </w:r>
        <w:r w:rsidR="00006620">
          <w:rPr>
            <w:noProof/>
            <w:webHidden/>
          </w:rPr>
          <w:fldChar w:fldCharType="end"/>
        </w:r>
      </w:hyperlink>
    </w:p>
    <w:p w14:paraId="1D1E3D74" w14:textId="1BFAE007" w:rsidR="00006620" w:rsidRDefault="003A413F">
      <w:pPr>
        <w:pStyle w:val="TOC2"/>
        <w:rPr>
          <w:rFonts w:asciiTheme="minorHAnsi" w:eastAsiaTheme="minorEastAsia" w:hAnsiTheme="minorHAnsi" w:cstheme="minorBidi"/>
          <w:iCs w:val="0"/>
          <w:sz w:val="22"/>
          <w:szCs w:val="22"/>
          <w:lang w:eastAsia="en-AU"/>
        </w:rPr>
      </w:pPr>
      <w:hyperlink w:anchor="_Toc57119938" w:history="1">
        <w:r w:rsidR="00006620" w:rsidRPr="002F6A6B">
          <w:rPr>
            <w:rStyle w:val="Hyperlink"/>
          </w:rPr>
          <w:t>5.1.</w:t>
        </w:r>
        <w:r w:rsidR="00006620">
          <w:rPr>
            <w:rFonts w:asciiTheme="minorHAnsi" w:eastAsiaTheme="minorEastAsia" w:hAnsiTheme="minorHAnsi" w:cstheme="minorBidi"/>
            <w:iCs w:val="0"/>
            <w:sz w:val="22"/>
            <w:szCs w:val="22"/>
            <w:lang w:eastAsia="en-AU"/>
          </w:rPr>
          <w:tab/>
        </w:r>
        <w:r w:rsidR="00006620" w:rsidRPr="002F6A6B">
          <w:rPr>
            <w:rStyle w:val="Hyperlink"/>
          </w:rPr>
          <w:t>Public officers</w:t>
        </w:r>
        <w:r w:rsidR="00006620">
          <w:rPr>
            <w:webHidden/>
          </w:rPr>
          <w:tab/>
        </w:r>
        <w:r w:rsidR="00006620">
          <w:rPr>
            <w:webHidden/>
          </w:rPr>
          <w:fldChar w:fldCharType="begin"/>
        </w:r>
        <w:r w:rsidR="00006620">
          <w:rPr>
            <w:webHidden/>
          </w:rPr>
          <w:instrText xml:space="preserve"> PAGEREF _Toc57119938 \h </w:instrText>
        </w:r>
        <w:r w:rsidR="00006620">
          <w:rPr>
            <w:webHidden/>
          </w:rPr>
        </w:r>
        <w:r w:rsidR="00006620">
          <w:rPr>
            <w:webHidden/>
          </w:rPr>
          <w:fldChar w:fldCharType="separate"/>
        </w:r>
        <w:r w:rsidR="00006620">
          <w:rPr>
            <w:webHidden/>
          </w:rPr>
          <w:t>5</w:t>
        </w:r>
        <w:r w:rsidR="00006620">
          <w:rPr>
            <w:webHidden/>
          </w:rPr>
          <w:fldChar w:fldCharType="end"/>
        </w:r>
      </w:hyperlink>
    </w:p>
    <w:p w14:paraId="2C283C4C" w14:textId="76DE1278" w:rsidR="00006620" w:rsidRDefault="003A413F">
      <w:pPr>
        <w:pStyle w:val="TOC2"/>
        <w:rPr>
          <w:rFonts w:asciiTheme="minorHAnsi" w:eastAsiaTheme="minorEastAsia" w:hAnsiTheme="minorHAnsi" w:cstheme="minorBidi"/>
          <w:iCs w:val="0"/>
          <w:sz w:val="22"/>
          <w:szCs w:val="22"/>
          <w:lang w:eastAsia="en-AU"/>
        </w:rPr>
      </w:pPr>
      <w:hyperlink w:anchor="_Toc57119939" w:history="1">
        <w:r w:rsidR="00006620" w:rsidRPr="002F6A6B">
          <w:rPr>
            <w:rStyle w:val="Hyperlink"/>
          </w:rPr>
          <w:t>5.2.</w:t>
        </w:r>
        <w:r w:rsidR="00006620">
          <w:rPr>
            <w:rFonts w:asciiTheme="minorHAnsi" w:eastAsiaTheme="minorEastAsia" w:hAnsiTheme="minorHAnsi" w:cstheme="minorBidi"/>
            <w:iCs w:val="0"/>
            <w:sz w:val="22"/>
            <w:szCs w:val="22"/>
            <w:lang w:eastAsia="en-AU"/>
          </w:rPr>
          <w:tab/>
        </w:r>
        <w:r w:rsidR="00006620" w:rsidRPr="002F6A6B">
          <w:rPr>
            <w:rStyle w:val="Hyperlink"/>
          </w:rPr>
          <w:t>Contractors</w:t>
        </w:r>
        <w:r w:rsidR="00006620">
          <w:rPr>
            <w:webHidden/>
          </w:rPr>
          <w:tab/>
        </w:r>
        <w:r w:rsidR="00006620">
          <w:rPr>
            <w:webHidden/>
          </w:rPr>
          <w:fldChar w:fldCharType="begin"/>
        </w:r>
        <w:r w:rsidR="00006620">
          <w:rPr>
            <w:webHidden/>
          </w:rPr>
          <w:instrText xml:space="preserve"> PAGEREF _Toc57119939 \h </w:instrText>
        </w:r>
        <w:r w:rsidR="00006620">
          <w:rPr>
            <w:webHidden/>
          </w:rPr>
        </w:r>
        <w:r w:rsidR="00006620">
          <w:rPr>
            <w:webHidden/>
          </w:rPr>
          <w:fldChar w:fldCharType="separate"/>
        </w:r>
        <w:r w:rsidR="00006620">
          <w:rPr>
            <w:webHidden/>
          </w:rPr>
          <w:t>5</w:t>
        </w:r>
        <w:r w:rsidR="00006620">
          <w:rPr>
            <w:webHidden/>
          </w:rPr>
          <w:fldChar w:fldCharType="end"/>
        </w:r>
      </w:hyperlink>
    </w:p>
    <w:p w14:paraId="1E9DE915" w14:textId="57946D24" w:rsidR="00006620" w:rsidRDefault="003A413F">
      <w:pPr>
        <w:pStyle w:val="TOC2"/>
        <w:rPr>
          <w:rFonts w:asciiTheme="minorHAnsi" w:eastAsiaTheme="minorEastAsia" w:hAnsiTheme="minorHAnsi" w:cstheme="minorBidi"/>
          <w:iCs w:val="0"/>
          <w:sz w:val="22"/>
          <w:szCs w:val="22"/>
          <w:lang w:eastAsia="en-AU"/>
        </w:rPr>
      </w:pPr>
      <w:hyperlink w:anchor="_Toc57119940" w:history="1">
        <w:r w:rsidR="00006620" w:rsidRPr="002F6A6B">
          <w:rPr>
            <w:rStyle w:val="Hyperlink"/>
          </w:rPr>
          <w:t>5.3.</w:t>
        </w:r>
        <w:r w:rsidR="00006620">
          <w:rPr>
            <w:rFonts w:asciiTheme="minorHAnsi" w:eastAsiaTheme="minorEastAsia" w:hAnsiTheme="minorHAnsi" w:cstheme="minorBidi"/>
            <w:iCs w:val="0"/>
            <w:sz w:val="22"/>
            <w:szCs w:val="22"/>
            <w:lang w:eastAsia="en-AU"/>
          </w:rPr>
          <w:tab/>
        </w:r>
        <w:r w:rsidR="00006620" w:rsidRPr="002F6A6B">
          <w:rPr>
            <w:rStyle w:val="Hyperlink"/>
          </w:rPr>
          <w:t>Members of the public</w:t>
        </w:r>
        <w:r w:rsidR="00006620">
          <w:rPr>
            <w:webHidden/>
          </w:rPr>
          <w:tab/>
        </w:r>
        <w:r w:rsidR="00006620">
          <w:rPr>
            <w:webHidden/>
          </w:rPr>
          <w:fldChar w:fldCharType="begin"/>
        </w:r>
        <w:r w:rsidR="00006620">
          <w:rPr>
            <w:webHidden/>
          </w:rPr>
          <w:instrText xml:space="preserve"> PAGEREF _Toc57119940 \h </w:instrText>
        </w:r>
        <w:r w:rsidR="00006620">
          <w:rPr>
            <w:webHidden/>
          </w:rPr>
        </w:r>
        <w:r w:rsidR="00006620">
          <w:rPr>
            <w:webHidden/>
          </w:rPr>
          <w:fldChar w:fldCharType="separate"/>
        </w:r>
        <w:r w:rsidR="00006620">
          <w:rPr>
            <w:webHidden/>
          </w:rPr>
          <w:t>6</w:t>
        </w:r>
        <w:r w:rsidR="00006620">
          <w:rPr>
            <w:webHidden/>
          </w:rPr>
          <w:fldChar w:fldCharType="end"/>
        </w:r>
      </w:hyperlink>
    </w:p>
    <w:p w14:paraId="2B038A52" w14:textId="518A1FB4" w:rsidR="00006620" w:rsidRDefault="003A413F">
      <w:pPr>
        <w:pStyle w:val="TOC2"/>
        <w:rPr>
          <w:rFonts w:asciiTheme="minorHAnsi" w:eastAsiaTheme="minorEastAsia" w:hAnsiTheme="minorHAnsi" w:cstheme="minorBidi"/>
          <w:iCs w:val="0"/>
          <w:sz w:val="22"/>
          <w:szCs w:val="22"/>
          <w:lang w:eastAsia="en-AU"/>
        </w:rPr>
      </w:pPr>
      <w:hyperlink w:anchor="_Toc57119941" w:history="1">
        <w:r w:rsidR="00006620" w:rsidRPr="002F6A6B">
          <w:rPr>
            <w:rStyle w:val="Hyperlink"/>
          </w:rPr>
          <w:t>5.4.</w:t>
        </w:r>
        <w:r w:rsidR="00006620">
          <w:rPr>
            <w:rFonts w:asciiTheme="minorHAnsi" w:eastAsiaTheme="minorEastAsia" w:hAnsiTheme="minorHAnsi" w:cstheme="minorBidi"/>
            <w:iCs w:val="0"/>
            <w:sz w:val="22"/>
            <w:szCs w:val="22"/>
            <w:lang w:eastAsia="en-AU"/>
          </w:rPr>
          <w:tab/>
        </w:r>
        <w:r w:rsidR="00006620" w:rsidRPr="002F6A6B">
          <w:rPr>
            <w:rStyle w:val="Hyperlink"/>
          </w:rPr>
          <w:t>Anonymous persons</w:t>
        </w:r>
        <w:r w:rsidR="00006620">
          <w:rPr>
            <w:webHidden/>
          </w:rPr>
          <w:tab/>
        </w:r>
        <w:r w:rsidR="00006620">
          <w:rPr>
            <w:webHidden/>
          </w:rPr>
          <w:fldChar w:fldCharType="begin"/>
        </w:r>
        <w:r w:rsidR="00006620">
          <w:rPr>
            <w:webHidden/>
          </w:rPr>
          <w:instrText xml:space="preserve"> PAGEREF _Toc57119941 \h </w:instrText>
        </w:r>
        <w:r w:rsidR="00006620">
          <w:rPr>
            <w:webHidden/>
          </w:rPr>
        </w:r>
        <w:r w:rsidR="00006620">
          <w:rPr>
            <w:webHidden/>
          </w:rPr>
          <w:fldChar w:fldCharType="separate"/>
        </w:r>
        <w:r w:rsidR="00006620">
          <w:rPr>
            <w:webHidden/>
          </w:rPr>
          <w:t>6</w:t>
        </w:r>
        <w:r w:rsidR="00006620">
          <w:rPr>
            <w:webHidden/>
          </w:rPr>
          <w:fldChar w:fldCharType="end"/>
        </w:r>
      </w:hyperlink>
    </w:p>
    <w:p w14:paraId="41DE2E67" w14:textId="659CCDA5" w:rsidR="00006620" w:rsidRDefault="003A413F">
      <w:pPr>
        <w:pStyle w:val="TOC1"/>
        <w:rPr>
          <w:rFonts w:asciiTheme="minorHAnsi" w:eastAsiaTheme="minorEastAsia" w:hAnsiTheme="minorHAnsi" w:cstheme="minorBidi"/>
          <w:bCs w:val="0"/>
          <w:noProof/>
          <w:sz w:val="22"/>
          <w:szCs w:val="22"/>
          <w:lang w:eastAsia="en-AU"/>
        </w:rPr>
      </w:pPr>
      <w:hyperlink w:anchor="_Toc57119942" w:history="1">
        <w:r w:rsidR="00006620" w:rsidRPr="002F6A6B">
          <w:rPr>
            <w:rStyle w:val="Hyperlink"/>
            <w:noProof/>
          </w:rPr>
          <w:t>6.</w:t>
        </w:r>
        <w:r w:rsidR="00006620">
          <w:rPr>
            <w:rFonts w:asciiTheme="minorHAnsi" w:eastAsiaTheme="minorEastAsia" w:hAnsiTheme="minorHAnsi" w:cstheme="minorBidi"/>
            <w:bCs w:val="0"/>
            <w:noProof/>
            <w:sz w:val="22"/>
            <w:szCs w:val="22"/>
            <w:lang w:eastAsia="en-AU"/>
          </w:rPr>
          <w:tab/>
        </w:r>
        <w:r w:rsidR="00006620" w:rsidRPr="002F6A6B">
          <w:rPr>
            <w:rStyle w:val="Hyperlink"/>
            <w:noProof/>
          </w:rPr>
          <w:t>What can a disclosure be made about?</w:t>
        </w:r>
        <w:r w:rsidR="00006620">
          <w:rPr>
            <w:noProof/>
            <w:webHidden/>
          </w:rPr>
          <w:tab/>
        </w:r>
        <w:r w:rsidR="00006620">
          <w:rPr>
            <w:noProof/>
            <w:webHidden/>
          </w:rPr>
          <w:fldChar w:fldCharType="begin"/>
        </w:r>
        <w:r w:rsidR="00006620">
          <w:rPr>
            <w:noProof/>
            <w:webHidden/>
          </w:rPr>
          <w:instrText xml:space="preserve"> PAGEREF _Toc57119942 \h </w:instrText>
        </w:r>
        <w:r w:rsidR="00006620">
          <w:rPr>
            <w:noProof/>
            <w:webHidden/>
          </w:rPr>
        </w:r>
        <w:r w:rsidR="00006620">
          <w:rPr>
            <w:noProof/>
            <w:webHidden/>
          </w:rPr>
          <w:fldChar w:fldCharType="separate"/>
        </w:r>
        <w:r w:rsidR="00006620">
          <w:rPr>
            <w:noProof/>
            <w:webHidden/>
          </w:rPr>
          <w:t>6</w:t>
        </w:r>
        <w:r w:rsidR="00006620">
          <w:rPr>
            <w:noProof/>
            <w:webHidden/>
          </w:rPr>
          <w:fldChar w:fldCharType="end"/>
        </w:r>
      </w:hyperlink>
    </w:p>
    <w:p w14:paraId="03A6EB41" w14:textId="107DF968" w:rsidR="00006620" w:rsidRDefault="003A413F">
      <w:pPr>
        <w:pStyle w:val="TOC2"/>
        <w:rPr>
          <w:rFonts w:asciiTheme="minorHAnsi" w:eastAsiaTheme="minorEastAsia" w:hAnsiTheme="minorHAnsi" w:cstheme="minorBidi"/>
          <w:iCs w:val="0"/>
          <w:sz w:val="22"/>
          <w:szCs w:val="22"/>
          <w:lang w:eastAsia="en-AU"/>
        </w:rPr>
      </w:pPr>
      <w:hyperlink w:anchor="_Toc57119944" w:history="1">
        <w:r w:rsidR="00006620" w:rsidRPr="002F6A6B">
          <w:rPr>
            <w:rStyle w:val="Hyperlink"/>
          </w:rPr>
          <w:t>6.1.</w:t>
        </w:r>
        <w:r w:rsidR="00006620">
          <w:rPr>
            <w:rFonts w:asciiTheme="minorHAnsi" w:eastAsiaTheme="minorEastAsia" w:hAnsiTheme="minorHAnsi" w:cstheme="minorBidi"/>
            <w:iCs w:val="0"/>
            <w:sz w:val="22"/>
            <w:szCs w:val="22"/>
            <w:lang w:eastAsia="en-AU"/>
          </w:rPr>
          <w:tab/>
        </w:r>
        <w:r w:rsidR="00006620" w:rsidRPr="002F6A6B">
          <w:rPr>
            <w:rStyle w:val="Hyperlink"/>
          </w:rPr>
          <w:t>Improper conduct</w:t>
        </w:r>
        <w:r w:rsidR="00006620">
          <w:rPr>
            <w:webHidden/>
          </w:rPr>
          <w:tab/>
        </w:r>
        <w:r w:rsidR="00006620">
          <w:rPr>
            <w:webHidden/>
          </w:rPr>
          <w:fldChar w:fldCharType="begin"/>
        </w:r>
        <w:r w:rsidR="00006620">
          <w:rPr>
            <w:webHidden/>
          </w:rPr>
          <w:instrText xml:space="preserve"> PAGEREF _Toc57119944 \h </w:instrText>
        </w:r>
        <w:r w:rsidR="00006620">
          <w:rPr>
            <w:webHidden/>
          </w:rPr>
        </w:r>
        <w:r w:rsidR="00006620">
          <w:rPr>
            <w:webHidden/>
          </w:rPr>
          <w:fldChar w:fldCharType="separate"/>
        </w:r>
        <w:r w:rsidR="00006620">
          <w:rPr>
            <w:webHidden/>
          </w:rPr>
          <w:t>6</w:t>
        </w:r>
        <w:r w:rsidR="00006620">
          <w:rPr>
            <w:webHidden/>
          </w:rPr>
          <w:fldChar w:fldCharType="end"/>
        </w:r>
      </w:hyperlink>
    </w:p>
    <w:p w14:paraId="359BDB2E" w14:textId="2521FFF9" w:rsidR="00006620" w:rsidRDefault="003A413F">
      <w:pPr>
        <w:pStyle w:val="TOC2"/>
        <w:rPr>
          <w:rFonts w:asciiTheme="minorHAnsi" w:eastAsiaTheme="minorEastAsia" w:hAnsiTheme="minorHAnsi" w:cstheme="minorBidi"/>
          <w:iCs w:val="0"/>
          <w:sz w:val="22"/>
          <w:szCs w:val="22"/>
          <w:lang w:eastAsia="en-AU"/>
        </w:rPr>
      </w:pPr>
      <w:hyperlink w:anchor="_Toc57119945" w:history="1">
        <w:r w:rsidR="00006620" w:rsidRPr="002F6A6B">
          <w:rPr>
            <w:rStyle w:val="Hyperlink"/>
          </w:rPr>
          <w:t>6.2.</w:t>
        </w:r>
        <w:r w:rsidR="00006620">
          <w:rPr>
            <w:rFonts w:asciiTheme="minorHAnsi" w:eastAsiaTheme="minorEastAsia" w:hAnsiTheme="minorHAnsi" w:cstheme="minorBidi"/>
            <w:iCs w:val="0"/>
            <w:sz w:val="22"/>
            <w:szCs w:val="22"/>
            <w:lang w:eastAsia="en-AU"/>
          </w:rPr>
          <w:tab/>
        </w:r>
        <w:r w:rsidR="00006620" w:rsidRPr="002F6A6B">
          <w:rPr>
            <w:rStyle w:val="Hyperlink"/>
          </w:rPr>
          <w:t>Corrupt conduct</w:t>
        </w:r>
        <w:r w:rsidR="00006620">
          <w:rPr>
            <w:webHidden/>
          </w:rPr>
          <w:tab/>
        </w:r>
        <w:r w:rsidR="00006620">
          <w:rPr>
            <w:webHidden/>
          </w:rPr>
          <w:fldChar w:fldCharType="begin"/>
        </w:r>
        <w:r w:rsidR="00006620">
          <w:rPr>
            <w:webHidden/>
          </w:rPr>
          <w:instrText xml:space="preserve"> PAGEREF _Toc57119945 \h </w:instrText>
        </w:r>
        <w:r w:rsidR="00006620">
          <w:rPr>
            <w:webHidden/>
          </w:rPr>
        </w:r>
        <w:r w:rsidR="00006620">
          <w:rPr>
            <w:webHidden/>
          </w:rPr>
          <w:fldChar w:fldCharType="separate"/>
        </w:r>
        <w:r w:rsidR="00006620">
          <w:rPr>
            <w:webHidden/>
          </w:rPr>
          <w:t>7</w:t>
        </w:r>
        <w:r w:rsidR="00006620">
          <w:rPr>
            <w:webHidden/>
          </w:rPr>
          <w:fldChar w:fldCharType="end"/>
        </w:r>
      </w:hyperlink>
    </w:p>
    <w:p w14:paraId="373440E3" w14:textId="25487151" w:rsidR="00006620" w:rsidRDefault="003A413F">
      <w:pPr>
        <w:pStyle w:val="TOC2"/>
        <w:rPr>
          <w:rFonts w:asciiTheme="minorHAnsi" w:eastAsiaTheme="minorEastAsia" w:hAnsiTheme="minorHAnsi" w:cstheme="minorBidi"/>
          <w:iCs w:val="0"/>
          <w:sz w:val="22"/>
          <w:szCs w:val="22"/>
          <w:lang w:eastAsia="en-AU"/>
        </w:rPr>
      </w:pPr>
      <w:hyperlink w:anchor="_Toc57119946" w:history="1">
        <w:r w:rsidR="00006620" w:rsidRPr="002F6A6B">
          <w:rPr>
            <w:rStyle w:val="Hyperlink"/>
          </w:rPr>
          <w:t>6.3.</w:t>
        </w:r>
        <w:r w:rsidR="00006620">
          <w:rPr>
            <w:rFonts w:asciiTheme="minorHAnsi" w:eastAsiaTheme="minorEastAsia" w:hAnsiTheme="minorHAnsi" w:cstheme="minorBidi"/>
            <w:iCs w:val="0"/>
            <w:sz w:val="22"/>
            <w:szCs w:val="22"/>
            <w:lang w:eastAsia="en-AU"/>
          </w:rPr>
          <w:tab/>
        </w:r>
        <w:r w:rsidR="00006620" w:rsidRPr="002F6A6B">
          <w:rPr>
            <w:rStyle w:val="Hyperlink"/>
          </w:rPr>
          <w:t>Detrimental action</w:t>
        </w:r>
        <w:r w:rsidR="00006620">
          <w:rPr>
            <w:webHidden/>
          </w:rPr>
          <w:tab/>
        </w:r>
        <w:r w:rsidR="00006620">
          <w:rPr>
            <w:webHidden/>
          </w:rPr>
          <w:fldChar w:fldCharType="begin"/>
        </w:r>
        <w:r w:rsidR="00006620">
          <w:rPr>
            <w:webHidden/>
          </w:rPr>
          <w:instrText xml:space="preserve"> PAGEREF _Toc57119946 \h </w:instrText>
        </w:r>
        <w:r w:rsidR="00006620">
          <w:rPr>
            <w:webHidden/>
          </w:rPr>
        </w:r>
        <w:r w:rsidR="00006620">
          <w:rPr>
            <w:webHidden/>
          </w:rPr>
          <w:fldChar w:fldCharType="separate"/>
        </w:r>
        <w:r w:rsidR="00006620">
          <w:rPr>
            <w:webHidden/>
          </w:rPr>
          <w:t>8</w:t>
        </w:r>
        <w:r w:rsidR="00006620">
          <w:rPr>
            <w:webHidden/>
          </w:rPr>
          <w:fldChar w:fldCharType="end"/>
        </w:r>
      </w:hyperlink>
    </w:p>
    <w:p w14:paraId="6AAA21C0" w14:textId="76693FD2" w:rsidR="00006620" w:rsidRDefault="003A413F">
      <w:pPr>
        <w:pStyle w:val="TOC1"/>
        <w:rPr>
          <w:rFonts w:asciiTheme="minorHAnsi" w:eastAsiaTheme="minorEastAsia" w:hAnsiTheme="minorHAnsi" w:cstheme="minorBidi"/>
          <w:bCs w:val="0"/>
          <w:noProof/>
          <w:sz w:val="22"/>
          <w:szCs w:val="22"/>
          <w:lang w:eastAsia="en-AU"/>
        </w:rPr>
      </w:pPr>
      <w:hyperlink w:anchor="_Toc57119947" w:history="1">
        <w:r w:rsidR="00006620" w:rsidRPr="002F6A6B">
          <w:rPr>
            <w:rStyle w:val="Hyperlink"/>
            <w:noProof/>
          </w:rPr>
          <w:t>7.</w:t>
        </w:r>
        <w:r w:rsidR="00006620">
          <w:rPr>
            <w:rFonts w:asciiTheme="minorHAnsi" w:eastAsiaTheme="minorEastAsia" w:hAnsiTheme="minorHAnsi" w:cstheme="minorBidi"/>
            <w:bCs w:val="0"/>
            <w:noProof/>
            <w:sz w:val="22"/>
            <w:szCs w:val="22"/>
            <w:lang w:eastAsia="en-AU"/>
          </w:rPr>
          <w:tab/>
        </w:r>
        <w:r w:rsidR="00006620" w:rsidRPr="002F6A6B">
          <w:rPr>
            <w:rStyle w:val="Hyperlink"/>
            <w:noProof/>
          </w:rPr>
          <w:t>Where to make a disclosure</w:t>
        </w:r>
        <w:r w:rsidR="00006620">
          <w:rPr>
            <w:noProof/>
            <w:webHidden/>
          </w:rPr>
          <w:tab/>
        </w:r>
        <w:r w:rsidR="00006620">
          <w:rPr>
            <w:noProof/>
            <w:webHidden/>
          </w:rPr>
          <w:fldChar w:fldCharType="begin"/>
        </w:r>
        <w:r w:rsidR="00006620">
          <w:rPr>
            <w:noProof/>
            <w:webHidden/>
          </w:rPr>
          <w:instrText xml:space="preserve"> PAGEREF _Toc57119947 \h </w:instrText>
        </w:r>
        <w:r w:rsidR="00006620">
          <w:rPr>
            <w:noProof/>
            <w:webHidden/>
          </w:rPr>
        </w:r>
        <w:r w:rsidR="00006620">
          <w:rPr>
            <w:noProof/>
            <w:webHidden/>
          </w:rPr>
          <w:fldChar w:fldCharType="separate"/>
        </w:r>
        <w:r w:rsidR="00006620">
          <w:rPr>
            <w:noProof/>
            <w:webHidden/>
          </w:rPr>
          <w:t>9</w:t>
        </w:r>
        <w:r w:rsidR="00006620">
          <w:rPr>
            <w:noProof/>
            <w:webHidden/>
          </w:rPr>
          <w:fldChar w:fldCharType="end"/>
        </w:r>
      </w:hyperlink>
    </w:p>
    <w:p w14:paraId="1BDDA210" w14:textId="726E1C80" w:rsidR="00006620" w:rsidRDefault="003A413F">
      <w:pPr>
        <w:pStyle w:val="TOC1"/>
        <w:rPr>
          <w:rFonts w:asciiTheme="minorHAnsi" w:eastAsiaTheme="minorEastAsia" w:hAnsiTheme="minorHAnsi" w:cstheme="minorBidi"/>
          <w:bCs w:val="0"/>
          <w:noProof/>
          <w:sz w:val="22"/>
          <w:szCs w:val="22"/>
          <w:lang w:eastAsia="en-AU"/>
        </w:rPr>
      </w:pPr>
      <w:hyperlink w:anchor="_Toc57119948" w:history="1">
        <w:r w:rsidR="00006620" w:rsidRPr="002F6A6B">
          <w:rPr>
            <w:rStyle w:val="Hyperlink"/>
            <w:noProof/>
          </w:rPr>
          <w:t>8.</w:t>
        </w:r>
        <w:r w:rsidR="00006620">
          <w:rPr>
            <w:rFonts w:asciiTheme="minorHAnsi" w:eastAsiaTheme="minorEastAsia" w:hAnsiTheme="minorHAnsi" w:cstheme="minorBidi"/>
            <w:bCs w:val="0"/>
            <w:noProof/>
            <w:sz w:val="22"/>
            <w:szCs w:val="22"/>
            <w:lang w:eastAsia="en-AU"/>
          </w:rPr>
          <w:tab/>
        </w:r>
        <w:r w:rsidR="00006620" w:rsidRPr="002F6A6B">
          <w:rPr>
            <w:rStyle w:val="Hyperlink"/>
            <w:noProof/>
          </w:rPr>
          <w:t>How to make a disclosure</w:t>
        </w:r>
        <w:r w:rsidR="00006620">
          <w:rPr>
            <w:noProof/>
            <w:webHidden/>
          </w:rPr>
          <w:tab/>
        </w:r>
        <w:r w:rsidR="00006620">
          <w:rPr>
            <w:noProof/>
            <w:webHidden/>
          </w:rPr>
          <w:fldChar w:fldCharType="begin"/>
        </w:r>
        <w:r w:rsidR="00006620">
          <w:rPr>
            <w:noProof/>
            <w:webHidden/>
          </w:rPr>
          <w:instrText xml:space="preserve"> PAGEREF _Toc57119948 \h </w:instrText>
        </w:r>
        <w:r w:rsidR="00006620">
          <w:rPr>
            <w:noProof/>
            <w:webHidden/>
          </w:rPr>
        </w:r>
        <w:r w:rsidR="00006620">
          <w:rPr>
            <w:noProof/>
            <w:webHidden/>
          </w:rPr>
          <w:fldChar w:fldCharType="separate"/>
        </w:r>
        <w:r w:rsidR="00006620">
          <w:rPr>
            <w:noProof/>
            <w:webHidden/>
          </w:rPr>
          <w:t>10</w:t>
        </w:r>
        <w:r w:rsidR="00006620">
          <w:rPr>
            <w:noProof/>
            <w:webHidden/>
          </w:rPr>
          <w:fldChar w:fldCharType="end"/>
        </w:r>
      </w:hyperlink>
    </w:p>
    <w:p w14:paraId="209EF517" w14:textId="113B701C" w:rsidR="00006620" w:rsidRDefault="003A413F">
      <w:pPr>
        <w:pStyle w:val="TOC2"/>
        <w:rPr>
          <w:rFonts w:asciiTheme="minorHAnsi" w:eastAsiaTheme="minorEastAsia" w:hAnsiTheme="minorHAnsi" w:cstheme="minorBidi"/>
          <w:iCs w:val="0"/>
          <w:sz w:val="22"/>
          <w:szCs w:val="22"/>
          <w:lang w:eastAsia="en-AU"/>
        </w:rPr>
      </w:pPr>
      <w:hyperlink w:anchor="_Toc57119951" w:history="1">
        <w:r w:rsidR="00006620" w:rsidRPr="002F6A6B">
          <w:rPr>
            <w:rStyle w:val="Hyperlink"/>
          </w:rPr>
          <w:t>8.1.</w:t>
        </w:r>
        <w:r w:rsidR="00006620">
          <w:rPr>
            <w:rFonts w:asciiTheme="minorHAnsi" w:eastAsiaTheme="minorEastAsia" w:hAnsiTheme="minorHAnsi" w:cstheme="minorBidi"/>
            <w:iCs w:val="0"/>
            <w:sz w:val="22"/>
            <w:szCs w:val="22"/>
            <w:lang w:eastAsia="en-AU"/>
          </w:rPr>
          <w:tab/>
        </w:r>
        <w:r w:rsidR="00006620" w:rsidRPr="002F6A6B">
          <w:rPr>
            <w:rStyle w:val="Hyperlink"/>
          </w:rPr>
          <w:t>Public Interest Disclosure Officers</w:t>
        </w:r>
        <w:r w:rsidR="00006620">
          <w:rPr>
            <w:webHidden/>
          </w:rPr>
          <w:tab/>
        </w:r>
        <w:r w:rsidR="00006620">
          <w:rPr>
            <w:webHidden/>
          </w:rPr>
          <w:fldChar w:fldCharType="begin"/>
        </w:r>
        <w:r w:rsidR="00006620">
          <w:rPr>
            <w:webHidden/>
          </w:rPr>
          <w:instrText xml:space="preserve"> PAGEREF _Toc57119951 \h </w:instrText>
        </w:r>
        <w:r w:rsidR="00006620">
          <w:rPr>
            <w:webHidden/>
          </w:rPr>
        </w:r>
        <w:r w:rsidR="00006620">
          <w:rPr>
            <w:webHidden/>
          </w:rPr>
          <w:fldChar w:fldCharType="separate"/>
        </w:r>
        <w:r w:rsidR="00006620">
          <w:rPr>
            <w:webHidden/>
          </w:rPr>
          <w:t>10</w:t>
        </w:r>
        <w:r w:rsidR="00006620">
          <w:rPr>
            <w:webHidden/>
          </w:rPr>
          <w:fldChar w:fldCharType="end"/>
        </w:r>
      </w:hyperlink>
    </w:p>
    <w:p w14:paraId="0D2D2C74" w14:textId="6AB4096A" w:rsidR="00006620" w:rsidRDefault="003A413F">
      <w:pPr>
        <w:pStyle w:val="TOC2"/>
        <w:rPr>
          <w:rFonts w:asciiTheme="minorHAnsi" w:eastAsiaTheme="minorEastAsia" w:hAnsiTheme="minorHAnsi" w:cstheme="minorBidi"/>
          <w:iCs w:val="0"/>
          <w:sz w:val="22"/>
          <w:szCs w:val="22"/>
          <w:lang w:eastAsia="en-AU"/>
        </w:rPr>
      </w:pPr>
      <w:hyperlink w:anchor="_Toc57119952" w:history="1">
        <w:r w:rsidR="00006620" w:rsidRPr="002F6A6B">
          <w:rPr>
            <w:rStyle w:val="Hyperlink"/>
          </w:rPr>
          <w:t>8.2.</w:t>
        </w:r>
        <w:r w:rsidR="00006620">
          <w:rPr>
            <w:rFonts w:asciiTheme="minorHAnsi" w:eastAsiaTheme="minorEastAsia" w:hAnsiTheme="minorHAnsi" w:cstheme="minorBidi"/>
            <w:iCs w:val="0"/>
            <w:sz w:val="22"/>
            <w:szCs w:val="22"/>
            <w:lang w:eastAsia="en-AU"/>
          </w:rPr>
          <w:tab/>
        </w:r>
        <w:r w:rsidR="00006620" w:rsidRPr="002F6A6B">
          <w:rPr>
            <w:rStyle w:val="Hyperlink"/>
          </w:rPr>
          <w:t>Written or oral disclosure</w:t>
        </w:r>
        <w:r w:rsidR="00006620">
          <w:rPr>
            <w:webHidden/>
          </w:rPr>
          <w:tab/>
        </w:r>
        <w:r w:rsidR="00006620">
          <w:rPr>
            <w:webHidden/>
          </w:rPr>
          <w:fldChar w:fldCharType="begin"/>
        </w:r>
        <w:r w:rsidR="00006620">
          <w:rPr>
            <w:webHidden/>
          </w:rPr>
          <w:instrText xml:space="preserve"> PAGEREF _Toc57119952 \h </w:instrText>
        </w:r>
        <w:r w:rsidR="00006620">
          <w:rPr>
            <w:webHidden/>
          </w:rPr>
        </w:r>
        <w:r w:rsidR="00006620">
          <w:rPr>
            <w:webHidden/>
          </w:rPr>
          <w:fldChar w:fldCharType="separate"/>
        </w:r>
        <w:r w:rsidR="00006620">
          <w:rPr>
            <w:webHidden/>
          </w:rPr>
          <w:t>11</w:t>
        </w:r>
        <w:r w:rsidR="00006620">
          <w:rPr>
            <w:webHidden/>
          </w:rPr>
          <w:fldChar w:fldCharType="end"/>
        </w:r>
      </w:hyperlink>
    </w:p>
    <w:p w14:paraId="190F215B" w14:textId="6A694410" w:rsidR="00006620" w:rsidRDefault="003A413F">
      <w:pPr>
        <w:pStyle w:val="TOC2"/>
        <w:rPr>
          <w:rFonts w:asciiTheme="minorHAnsi" w:eastAsiaTheme="minorEastAsia" w:hAnsiTheme="minorHAnsi" w:cstheme="minorBidi"/>
          <w:iCs w:val="0"/>
          <w:sz w:val="22"/>
          <w:szCs w:val="22"/>
          <w:lang w:eastAsia="en-AU"/>
        </w:rPr>
      </w:pPr>
      <w:hyperlink w:anchor="_Toc57119953" w:history="1">
        <w:r w:rsidR="00006620" w:rsidRPr="002F6A6B">
          <w:rPr>
            <w:rStyle w:val="Hyperlink"/>
          </w:rPr>
          <w:t>8.3.</w:t>
        </w:r>
        <w:r w:rsidR="00006620">
          <w:rPr>
            <w:rFonts w:asciiTheme="minorHAnsi" w:eastAsiaTheme="minorEastAsia" w:hAnsiTheme="minorHAnsi" w:cstheme="minorBidi"/>
            <w:iCs w:val="0"/>
            <w:sz w:val="22"/>
            <w:szCs w:val="22"/>
            <w:lang w:eastAsia="en-AU"/>
          </w:rPr>
          <w:tab/>
        </w:r>
        <w:r w:rsidR="00006620" w:rsidRPr="002F6A6B">
          <w:rPr>
            <w:rStyle w:val="Hyperlink"/>
          </w:rPr>
          <w:t>Disclosure to the Ombudsman</w:t>
        </w:r>
        <w:r w:rsidR="00006620">
          <w:rPr>
            <w:webHidden/>
          </w:rPr>
          <w:tab/>
        </w:r>
        <w:r w:rsidR="00006620">
          <w:rPr>
            <w:webHidden/>
          </w:rPr>
          <w:fldChar w:fldCharType="begin"/>
        </w:r>
        <w:r w:rsidR="00006620">
          <w:rPr>
            <w:webHidden/>
          </w:rPr>
          <w:instrText xml:space="preserve"> PAGEREF _Toc57119953 \h </w:instrText>
        </w:r>
        <w:r w:rsidR="00006620">
          <w:rPr>
            <w:webHidden/>
          </w:rPr>
        </w:r>
        <w:r w:rsidR="00006620">
          <w:rPr>
            <w:webHidden/>
          </w:rPr>
          <w:fldChar w:fldCharType="separate"/>
        </w:r>
        <w:r w:rsidR="00006620">
          <w:rPr>
            <w:webHidden/>
          </w:rPr>
          <w:t>11</w:t>
        </w:r>
        <w:r w:rsidR="00006620">
          <w:rPr>
            <w:webHidden/>
          </w:rPr>
          <w:fldChar w:fldCharType="end"/>
        </w:r>
      </w:hyperlink>
    </w:p>
    <w:p w14:paraId="747F50E9" w14:textId="244643E4" w:rsidR="00006620" w:rsidRDefault="003A413F">
      <w:pPr>
        <w:pStyle w:val="TOC2"/>
        <w:rPr>
          <w:rFonts w:asciiTheme="minorHAnsi" w:eastAsiaTheme="minorEastAsia" w:hAnsiTheme="minorHAnsi" w:cstheme="minorBidi"/>
          <w:iCs w:val="0"/>
          <w:sz w:val="22"/>
          <w:szCs w:val="22"/>
          <w:lang w:eastAsia="en-AU"/>
        </w:rPr>
      </w:pPr>
      <w:hyperlink w:anchor="_Toc57119954" w:history="1">
        <w:r w:rsidR="00006620" w:rsidRPr="002F6A6B">
          <w:rPr>
            <w:rStyle w:val="Hyperlink"/>
          </w:rPr>
          <w:t>8.4.</w:t>
        </w:r>
        <w:r w:rsidR="00006620">
          <w:rPr>
            <w:rFonts w:asciiTheme="minorHAnsi" w:eastAsiaTheme="minorEastAsia" w:hAnsiTheme="minorHAnsi" w:cstheme="minorBidi"/>
            <w:iCs w:val="0"/>
            <w:sz w:val="22"/>
            <w:szCs w:val="22"/>
            <w:lang w:eastAsia="en-AU"/>
          </w:rPr>
          <w:tab/>
        </w:r>
        <w:r w:rsidR="00006620" w:rsidRPr="002F6A6B">
          <w:rPr>
            <w:rStyle w:val="Hyperlink"/>
          </w:rPr>
          <w:t>Disclosure to the Integrity Commission</w:t>
        </w:r>
        <w:r w:rsidR="00006620">
          <w:rPr>
            <w:webHidden/>
          </w:rPr>
          <w:tab/>
        </w:r>
        <w:r w:rsidR="00006620">
          <w:rPr>
            <w:webHidden/>
          </w:rPr>
          <w:fldChar w:fldCharType="begin"/>
        </w:r>
        <w:r w:rsidR="00006620">
          <w:rPr>
            <w:webHidden/>
          </w:rPr>
          <w:instrText xml:space="preserve"> PAGEREF _Toc57119954 \h </w:instrText>
        </w:r>
        <w:r w:rsidR="00006620">
          <w:rPr>
            <w:webHidden/>
          </w:rPr>
        </w:r>
        <w:r w:rsidR="00006620">
          <w:rPr>
            <w:webHidden/>
          </w:rPr>
          <w:fldChar w:fldCharType="separate"/>
        </w:r>
        <w:r w:rsidR="00006620">
          <w:rPr>
            <w:webHidden/>
          </w:rPr>
          <w:t>11</w:t>
        </w:r>
        <w:r w:rsidR="00006620">
          <w:rPr>
            <w:webHidden/>
          </w:rPr>
          <w:fldChar w:fldCharType="end"/>
        </w:r>
      </w:hyperlink>
    </w:p>
    <w:p w14:paraId="534FE4F8" w14:textId="21E92D67" w:rsidR="00006620" w:rsidRDefault="003A413F">
      <w:pPr>
        <w:pStyle w:val="TOC1"/>
        <w:rPr>
          <w:rFonts w:asciiTheme="minorHAnsi" w:eastAsiaTheme="minorEastAsia" w:hAnsiTheme="minorHAnsi" w:cstheme="minorBidi"/>
          <w:bCs w:val="0"/>
          <w:noProof/>
          <w:sz w:val="22"/>
          <w:szCs w:val="22"/>
          <w:lang w:eastAsia="en-AU"/>
        </w:rPr>
      </w:pPr>
      <w:hyperlink w:anchor="_Toc57119955" w:history="1">
        <w:r w:rsidR="00006620" w:rsidRPr="002F6A6B">
          <w:rPr>
            <w:rStyle w:val="Hyperlink"/>
            <w:noProof/>
          </w:rPr>
          <w:t>9.</w:t>
        </w:r>
        <w:r w:rsidR="00006620">
          <w:rPr>
            <w:rFonts w:asciiTheme="minorHAnsi" w:eastAsiaTheme="minorEastAsia" w:hAnsiTheme="minorHAnsi" w:cstheme="minorBidi"/>
            <w:bCs w:val="0"/>
            <w:noProof/>
            <w:sz w:val="22"/>
            <w:szCs w:val="22"/>
            <w:lang w:eastAsia="en-AU"/>
          </w:rPr>
          <w:tab/>
        </w:r>
        <w:r w:rsidR="00006620" w:rsidRPr="002F6A6B">
          <w:rPr>
            <w:rStyle w:val="Hyperlink"/>
            <w:noProof/>
          </w:rPr>
          <w:t>Confidentiality</w:t>
        </w:r>
        <w:r w:rsidR="00006620">
          <w:rPr>
            <w:noProof/>
            <w:webHidden/>
          </w:rPr>
          <w:tab/>
        </w:r>
        <w:r w:rsidR="00006620">
          <w:rPr>
            <w:noProof/>
            <w:webHidden/>
          </w:rPr>
          <w:fldChar w:fldCharType="begin"/>
        </w:r>
        <w:r w:rsidR="00006620">
          <w:rPr>
            <w:noProof/>
            <w:webHidden/>
          </w:rPr>
          <w:instrText xml:space="preserve"> PAGEREF _Toc57119955 \h </w:instrText>
        </w:r>
        <w:r w:rsidR="00006620">
          <w:rPr>
            <w:noProof/>
            <w:webHidden/>
          </w:rPr>
        </w:r>
        <w:r w:rsidR="00006620">
          <w:rPr>
            <w:noProof/>
            <w:webHidden/>
          </w:rPr>
          <w:fldChar w:fldCharType="separate"/>
        </w:r>
        <w:r w:rsidR="00006620">
          <w:rPr>
            <w:noProof/>
            <w:webHidden/>
          </w:rPr>
          <w:t>12</w:t>
        </w:r>
        <w:r w:rsidR="00006620">
          <w:rPr>
            <w:noProof/>
            <w:webHidden/>
          </w:rPr>
          <w:fldChar w:fldCharType="end"/>
        </w:r>
      </w:hyperlink>
    </w:p>
    <w:p w14:paraId="3B0FCE58" w14:textId="1AE9C592" w:rsidR="00006620" w:rsidRDefault="003A413F">
      <w:pPr>
        <w:pStyle w:val="TOC1"/>
        <w:rPr>
          <w:rFonts w:asciiTheme="minorHAnsi" w:eastAsiaTheme="minorEastAsia" w:hAnsiTheme="minorHAnsi" w:cstheme="minorBidi"/>
          <w:bCs w:val="0"/>
          <w:noProof/>
          <w:sz w:val="22"/>
          <w:szCs w:val="22"/>
          <w:lang w:eastAsia="en-AU"/>
        </w:rPr>
      </w:pPr>
      <w:hyperlink w:anchor="_Toc57119956" w:history="1">
        <w:r w:rsidR="00006620" w:rsidRPr="002F6A6B">
          <w:rPr>
            <w:rStyle w:val="Hyperlink"/>
            <w:noProof/>
          </w:rPr>
          <w:t>10.</w:t>
        </w:r>
        <w:r w:rsidR="00006620">
          <w:rPr>
            <w:rFonts w:asciiTheme="minorHAnsi" w:eastAsiaTheme="minorEastAsia" w:hAnsiTheme="minorHAnsi" w:cstheme="minorBidi"/>
            <w:bCs w:val="0"/>
            <w:noProof/>
            <w:sz w:val="22"/>
            <w:szCs w:val="22"/>
            <w:lang w:eastAsia="en-AU"/>
          </w:rPr>
          <w:tab/>
        </w:r>
        <w:r w:rsidR="00006620" w:rsidRPr="002F6A6B">
          <w:rPr>
            <w:rStyle w:val="Hyperlink"/>
            <w:noProof/>
          </w:rPr>
          <w:t>Assessing the disclosure</w:t>
        </w:r>
        <w:r w:rsidR="00006620">
          <w:rPr>
            <w:noProof/>
            <w:webHidden/>
          </w:rPr>
          <w:tab/>
        </w:r>
        <w:r w:rsidR="00006620">
          <w:rPr>
            <w:noProof/>
            <w:webHidden/>
          </w:rPr>
          <w:fldChar w:fldCharType="begin"/>
        </w:r>
        <w:r w:rsidR="00006620">
          <w:rPr>
            <w:noProof/>
            <w:webHidden/>
          </w:rPr>
          <w:instrText xml:space="preserve"> PAGEREF _Toc57119956 \h </w:instrText>
        </w:r>
        <w:r w:rsidR="00006620">
          <w:rPr>
            <w:noProof/>
            <w:webHidden/>
          </w:rPr>
        </w:r>
        <w:r w:rsidR="00006620">
          <w:rPr>
            <w:noProof/>
            <w:webHidden/>
          </w:rPr>
          <w:fldChar w:fldCharType="separate"/>
        </w:r>
        <w:r w:rsidR="00006620">
          <w:rPr>
            <w:noProof/>
            <w:webHidden/>
          </w:rPr>
          <w:t>13</w:t>
        </w:r>
        <w:r w:rsidR="00006620">
          <w:rPr>
            <w:noProof/>
            <w:webHidden/>
          </w:rPr>
          <w:fldChar w:fldCharType="end"/>
        </w:r>
      </w:hyperlink>
    </w:p>
    <w:p w14:paraId="686BCE0C" w14:textId="25646E2A" w:rsidR="00006620" w:rsidRDefault="003A413F">
      <w:pPr>
        <w:pStyle w:val="TOC2"/>
        <w:rPr>
          <w:rFonts w:asciiTheme="minorHAnsi" w:eastAsiaTheme="minorEastAsia" w:hAnsiTheme="minorHAnsi" w:cstheme="minorBidi"/>
          <w:iCs w:val="0"/>
          <w:sz w:val="22"/>
          <w:szCs w:val="22"/>
          <w:lang w:eastAsia="en-AU"/>
        </w:rPr>
      </w:pPr>
      <w:hyperlink w:anchor="_Toc57119959" w:history="1">
        <w:r w:rsidR="00006620" w:rsidRPr="002F6A6B">
          <w:rPr>
            <w:rStyle w:val="Hyperlink"/>
          </w:rPr>
          <w:t>10.1.</w:t>
        </w:r>
        <w:r w:rsidR="00006620">
          <w:rPr>
            <w:rFonts w:asciiTheme="minorHAnsi" w:eastAsiaTheme="minorEastAsia" w:hAnsiTheme="minorHAnsi" w:cstheme="minorBidi"/>
            <w:iCs w:val="0"/>
            <w:sz w:val="22"/>
            <w:szCs w:val="22"/>
            <w:lang w:eastAsia="en-AU"/>
          </w:rPr>
          <w:tab/>
        </w:r>
        <w:r w:rsidR="00006620" w:rsidRPr="002F6A6B">
          <w:rPr>
            <w:rStyle w:val="Hyperlink"/>
          </w:rPr>
          <w:t>What should the recipient of the disclosure do upon receipt of the disclosure?</w:t>
        </w:r>
        <w:r w:rsidR="00006620">
          <w:rPr>
            <w:webHidden/>
          </w:rPr>
          <w:tab/>
        </w:r>
        <w:r w:rsidR="00006620">
          <w:rPr>
            <w:webHidden/>
          </w:rPr>
          <w:fldChar w:fldCharType="begin"/>
        </w:r>
        <w:r w:rsidR="00006620">
          <w:rPr>
            <w:webHidden/>
          </w:rPr>
          <w:instrText xml:space="preserve"> PAGEREF _Toc57119959 \h </w:instrText>
        </w:r>
        <w:r w:rsidR="00006620">
          <w:rPr>
            <w:webHidden/>
          </w:rPr>
        </w:r>
        <w:r w:rsidR="00006620">
          <w:rPr>
            <w:webHidden/>
          </w:rPr>
          <w:fldChar w:fldCharType="separate"/>
        </w:r>
        <w:r w:rsidR="00006620">
          <w:rPr>
            <w:webHidden/>
          </w:rPr>
          <w:t>14</w:t>
        </w:r>
        <w:r w:rsidR="00006620">
          <w:rPr>
            <w:webHidden/>
          </w:rPr>
          <w:fldChar w:fldCharType="end"/>
        </w:r>
      </w:hyperlink>
    </w:p>
    <w:p w14:paraId="0ACC9886" w14:textId="12F07C20" w:rsidR="00006620" w:rsidRDefault="003A413F">
      <w:pPr>
        <w:pStyle w:val="TOC2"/>
        <w:rPr>
          <w:rFonts w:asciiTheme="minorHAnsi" w:eastAsiaTheme="minorEastAsia" w:hAnsiTheme="minorHAnsi" w:cstheme="minorBidi"/>
          <w:iCs w:val="0"/>
          <w:sz w:val="22"/>
          <w:szCs w:val="22"/>
          <w:lang w:eastAsia="en-AU"/>
        </w:rPr>
      </w:pPr>
      <w:hyperlink w:anchor="_Toc57119960" w:history="1">
        <w:r w:rsidR="00006620" w:rsidRPr="002F6A6B">
          <w:rPr>
            <w:rStyle w:val="Hyperlink"/>
          </w:rPr>
          <w:t>10.2.</w:t>
        </w:r>
        <w:r w:rsidR="00006620">
          <w:rPr>
            <w:rFonts w:asciiTheme="minorHAnsi" w:eastAsiaTheme="minorEastAsia" w:hAnsiTheme="minorHAnsi" w:cstheme="minorBidi"/>
            <w:iCs w:val="0"/>
            <w:sz w:val="22"/>
            <w:szCs w:val="22"/>
            <w:lang w:eastAsia="en-AU"/>
          </w:rPr>
          <w:tab/>
        </w:r>
        <w:r w:rsidR="00006620" w:rsidRPr="002F6A6B">
          <w:rPr>
            <w:rStyle w:val="Hyperlink"/>
          </w:rPr>
          <w:t>Is it a protected disclosure?</w:t>
        </w:r>
        <w:r w:rsidR="00006620">
          <w:rPr>
            <w:webHidden/>
          </w:rPr>
          <w:tab/>
        </w:r>
        <w:r w:rsidR="00006620">
          <w:rPr>
            <w:webHidden/>
          </w:rPr>
          <w:fldChar w:fldCharType="begin"/>
        </w:r>
        <w:r w:rsidR="00006620">
          <w:rPr>
            <w:webHidden/>
          </w:rPr>
          <w:instrText xml:space="preserve"> PAGEREF _Toc57119960 \h </w:instrText>
        </w:r>
        <w:r w:rsidR="00006620">
          <w:rPr>
            <w:webHidden/>
          </w:rPr>
        </w:r>
        <w:r w:rsidR="00006620">
          <w:rPr>
            <w:webHidden/>
          </w:rPr>
          <w:fldChar w:fldCharType="separate"/>
        </w:r>
        <w:r w:rsidR="00006620">
          <w:rPr>
            <w:webHidden/>
          </w:rPr>
          <w:t>14</w:t>
        </w:r>
        <w:r w:rsidR="00006620">
          <w:rPr>
            <w:webHidden/>
          </w:rPr>
          <w:fldChar w:fldCharType="end"/>
        </w:r>
      </w:hyperlink>
    </w:p>
    <w:p w14:paraId="66041150" w14:textId="63162E33" w:rsidR="00006620" w:rsidRDefault="003A413F">
      <w:pPr>
        <w:pStyle w:val="TOC2"/>
        <w:rPr>
          <w:rFonts w:asciiTheme="minorHAnsi" w:eastAsiaTheme="minorEastAsia" w:hAnsiTheme="minorHAnsi" w:cstheme="minorBidi"/>
          <w:iCs w:val="0"/>
          <w:sz w:val="22"/>
          <w:szCs w:val="22"/>
          <w:lang w:eastAsia="en-AU"/>
        </w:rPr>
      </w:pPr>
      <w:hyperlink w:anchor="_Toc57119961" w:history="1">
        <w:r w:rsidR="00006620" w:rsidRPr="002F6A6B">
          <w:rPr>
            <w:rStyle w:val="Hyperlink"/>
          </w:rPr>
          <w:t>10.3.</w:t>
        </w:r>
        <w:r w:rsidR="00006620">
          <w:rPr>
            <w:rFonts w:asciiTheme="minorHAnsi" w:eastAsiaTheme="minorEastAsia" w:hAnsiTheme="minorHAnsi" w:cstheme="minorBidi"/>
            <w:iCs w:val="0"/>
            <w:sz w:val="22"/>
            <w:szCs w:val="22"/>
            <w:lang w:eastAsia="en-AU"/>
          </w:rPr>
          <w:tab/>
        </w:r>
        <w:r w:rsidR="00006620" w:rsidRPr="002F6A6B">
          <w:rPr>
            <w:rStyle w:val="Hyperlink"/>
          </w:rPr>
          <w:t>Mixed content disclosures</w:t>
        </w:r>
        <w:r w:rsidR="00006620">
          <w:rPr>
            <w:webHidden/>
          </w:rPr>
          <w:tab/>
        </w:r>
        <w:r w:rsidR="00006620">
          <w:rPr>
            <w:webHidden/>
          </w:rPr>
          <w:fldChar w:fldCharType="begin"/>
        </w:r>
        <w:r w:rsidR="00006620">
          <w:rPr>
            <w:webHidden/>
          </w:rPr>
          <w:instrText xml:space="preserve"> PAGEREF _Toc57119961 \h </w:instrText>
        </w:r>
        <w:r w:rsidR="00006620">
          <w:rPr>
            <w:webHidden/>
          </w:rPr>
        </w:r>
        <w:r w:rsidR="00006620">
          <w:rPr>
            <w:webHidden/>
          </w:rPr>
          <w:fldChar w:fldCharType="separate"/>
        </w:r>
        <w:r w:rsidR="00006620">
          <w:rPr>
            <w:webHidden/>
          </w:rPr>
          <w:t>15</w:t>
        </w:r>
        <w:r w:rsidR="00006620">
          <w:rPr>
            <w:webHidden/>
          </w:rPr>
          <w:fldChar w:fldCharType="end"/>
        </w:r>
      </w:hyperlink>
    </w:p>
    <w:p w14:paraId="45191296" w14:textId="0649E5F5" w:rsidR="00006620" w:rsidRDefault="003A413F">
      <w:pPr>
        <w:pStyle w:val="TOC2"/>
        <w:rPr>
          <w:rFonts w:asciiTheme="minorHAnsi" w:eastAsiaTheme="minorEastAsia" w:hAnsiTheme="minorHAnsi" w:cstheme="minorBidi"/>
          <w:iCs w:val="0"/>
          <w:sz w:val="22"/>
          <w:szCs w:val="22"/>
          <w:lang w:eastAsia="en-AU"/>
        </w:rPr>
      </w:pPr>
      <w:hyperlink w:anchor="_Toc57119962" w:history="1">
        <w:r w:rsidR="00006620" w:rsidRPr="002F6A6B">
          <w:rPr>
            <w:rStyle w:val="Hyperlink"/>
          </w:rPr>
          <w:t>10.4.</w:t>
        </w:r>
        <w:r w:rsidR="00006620">
          <w:rPr>
            <w:rFonts w:asciiTheme="minorHAnsi" w:eastAsiaTheme="minorEastAsia" w:hAnsiTheme="minorHAnsi" w:cstheme="minorBidi"/>
            <w:iCs w:val="0"/>
            <w:sz w:val="22"/>
            <w:szCs w:val="22"/>
            <w:lang w:eastAsia="en-AU"/>
          </w:rPr>
          <w:tab/>
        </w:r>
        <w:r w:rsidR="00006620" w:rsidRPr="002F6A6B">
          <w:rPr>
            <w:rStyle w:val="Hyperlink"/>
          </w:rPr>
          <w:t>Risk Assessment</w:t>
        </w:r>
        <w:r w:rsidR="00006620">
          <w:rPr>
            <w:webHidden/>
          </w:rPr>
          <w:tab/>
        </w:r>
        <w:r w:rsidR="00006620">
          <w:rPr>
            <w:webHidden/>
          </w:rPr>
          <w:fldChar w:fldCharType="begin"/>
        </w:r>
        <w:r w:rsidR="00006620">
          <w:rPr>
            <w:webHidden/>
          </w:rPr>
          <w:instrText xml:space="preserve"> PAGEREF _Toc57119962 \h </w:instrText>
        </w:r>
        <w:r w:rsidR="00006620">
          <w:rPr>
            <w:webHidden/>
          </w:rPr>
        </w:r>
        <w:r w:rsidR="00006620">
          <w:rPr>
            <w:webHidden/>
          </w:rPr>
          <w:fldChar w:fldCharType="separate"/>
        </w:r>
        <w:r w:rsidR="00006620">
          <w:rPr>
            <w:webHidden/>
          </w:rPr>
          <w:t>15</w:t>
        </w:r>
        <w:r w:rsidR="00006620">
          <w:rPr>
            <w:webHidden/>
          </w:rPr>
          <w:fldChar w:fldCharType="end"/>
        </w:r>
      </w:hyperlink>
    </w:p>
    <w:p w14:paraId="6DEAED3D" w14:textId="36FDD770" w:rsidR="00006620" w:rsidRDefault="003A413F">
      <w:pPr>
        <w:pStyle w:val="TOC2"/>
        <w:rPr>
          <w:rFonts w:asciiTheme="minorHAnsi" w:eastAsiaTheme="minorEastAsia" w:hAnsiTheme="minorHAnsi" w:cstheme="minorBidi"/>
          <w:iCs w:val="0"/>
          <w:sz w:val="22"/>
          <w:szCs w:val="22"/>
          <w:lang w:eastAsia="en-AU"/>
        </w:rPr>
      </w:pPr>
      <w:hyperlink w:anchor="_Toc57119963" w:history="1">
        <w:r w:rsidR="00006620" w:rsidRPr="002F6A6B">
          <w:rPr>
            <w:rStyle w:val="Hyperlink"/>
          </w:rPr>
          <w:t>10.5.</w:t>
        </w:r>
        <w:r w:rsidR="00006620">
          <w:rPr>
            <w:rFonts w:asciiTheme="minorHAnsi" w:eastAsiaTheme="minorEastAsia" w:hAnsiTheme="minorHAnsi" w:cstheme="minorBidi"/>
            <w:iCs w:val="0"/>
            <w:sz w:val="22"/>
            <w:szCs w:val="22"/>
            <w:lang w:eastAsia="en-AU"/>
          </w:rPr>
          <w:tab/>
        </w:r>
        <w:r w:rsidR="00006620" w:rsidRPr="002F6A6B">
          <w:rPr>
            <w:rStyle w:val="Hyperlink"/>
          </w:rPr>
          <w:t>Referral of a protected disclosure to the Integrity Commission</w:t>
        </w:r>
        <w:r w:rsidR="00006620">
          <w:rPr>
            <w:webHidden/>
          </w:rPr>
          <w:tab/>
        </w:r>
        <w:r w:rsidR="00006620">
          <w:rPr>
            <w:webHidden/>
          </w:rPr>
          <w:fldChar w:fldCharType="begin"/>
        </w:r>
        <w:r w:rsidR="00006620">
          <w:rPr>
            <w:webHidden/>
          </w:rPr>
          <w:instrText xml:space="preserve"> PAGEREF _Toc57119963 \h </w:instrText>
        </w:r>
        <w:r w:rsidR="00006620">
          <w:rPr>
            <w:webHidden/>
          </w:rPr>
        </w:r>
        <w:r w:rsidR="00006620">
          <w:rPr>
            <w:webHidden/>
          </w:rPr>
          <w:fldChar w:fldCharType="separate"/>
        </w:r>
        <w:r w:rsidR="00006620">
          <w:rPr>
            <w:webHidden/>
          </w:rPr>
          <w:t>15</w:t>
        </w:r>
        <w:r w:rsidR="00006620">
          <w:rPr>
            <w:webHidden/>
          </w:rPr>
          <w:fldChar w:fldCharType="end"/>
        </w:r>
      </w:hyperlink>
    </w:p>
    <w:p w14:paraId="689C3AD0" w14:textId="1261E446" w:rsidR="00006620" w:rsidRDefault="003A413F">
      <w:pPr>
        <w:pStyle w:val="TOC2"/>
        <w:rPr>
          <w:rFonts w:asciiTheme="minorHAnsi" w:eastAsiaTheme="minorEastAsia" w:hAnsiTheme="minorHAnsi" w:cstheme="minorBidi"/>
          <w:iCs w:val="0"/>
          <w:sz w:val="22"/>
          <w:szCs w:val="22"/>
          <w:lang w:eastAsia="en-AU"/>
        </w:rPr>
      </w:pPr>
      <w:hyperlink w:anchor="_Toc57119964" w:history="1">
        <w:r w:rsidR="00006620" w:rsidRPr="002F6A6B">
          <w:rPr>
            <w:rStyle w:val="Hyperlink"/>
          </w:rPr>
          <w:t>10.6.</w:t>
        </w:r>
        <w:r w:rsidR="00006620">
          <w:rPr>
            <w:rFonts w:asciiTheme="minorHAnsi" w:eastAsiaTheme="minorEastAsia" w:hAnsiTheme="minorHAnsi" w:cstheme="minorBidi"/>
            <w:iCs w:val="0"/>
            <w:sz w:val="22"/>
            <w:szCs w:val="22"/>
            <w:lang w:eastAsia="en-AU"/>
          </w:rPr>
          <w:tab/>
        </w:r>
        <w:r w:rsidR="00006620" w:rsidRPr="002F6A6B">
          <w:rPr>
            <w:rStyle w:val="Hyperlink"/>
          </w:rPr>
          <w:t>Is the disclosure a public interest disclosure?</w:t>
        </w:r>
        <w:r w:rsidR="00006620">
          <w:rPr>
            <w:webHidden/>
          </w:rPr>
          <w:tab/>
        </w:r>
        <w:r w:rsidR="00006620">
          <w:rPr>
            <w:webHidden/>
          </w:rPr>
          <w:fldChar w:fldCharType="begin"/>
        </w:r>
        <w:r w:rsidR="00006620">
          <w:rPr>
            <w:webHidden/>
          </w:rPr>
          <w:instrText xml:space="preserve"> PAGEREF _Toc57119964 \h </w:instrText>
        </w:r>
        <w:r w:rsidR="00006620">
          <w:rPr>
            <w:webHidden/>
          </w:rPr>
        </w:r>
        <w:r w:rsidR="00006620">
          <w:rPr>
            <w:webHidden/>
          </w:rPr>
          <w:fldChar w:fldCharType="separate"/>
        </w:r>
        <w:r w:rsidR="00006620">
          <w:rPr>
            <w:webHidden/>
          </w:rPr>
          <w:t>16</w:t>
        </w:r>
        <w:r w:rsidR="00006620">
          <w:rPr>
            <w:webHidden/>
          </w:rPr>
          <w:fldChar w:fldCharType="end"/>
        </w:r>
      </w:hyperlink>
    </w:p>
    <w:p w14:paraId="4C892EEE" w14:textId="66534A22" w:rsidR="00006620" w:rsidRDefault="003A413F">
      <w:pPr>
        <w:pStyle w:val="TOC2"/>
        <w:rPr>
          <w:rFonts w:asciiTheme="minorHAnsi" w:eastAsiaTheme="minorEastAsia" w:hAnsiTheme="minorHAnsi" w:cstheme="minorBidi"/>
          <w:iCs w:val="0"/>
          <w:sz w:val="22"/>
          <w:szCs w:val="22"/>
          <w:lang w:eastAsia="en-AU"/>
        </w:rPr>
      </w:pPr>
      <w:hyperlink w:anchor="_Toc57119965" w:history="1">
        <w:r w:rsidR="00006620" w:rsidRPr="002F6A6B">
          <w:rPr>
            <w:rStyle w:val="Hyperlink"/>
          </w:rPr>
          <w:t>10.7.</w:t>
        </w:r>
        <w:r w:rsidR="00006620">
          <w:rPr>
            <w:rFonts w:asciiTheme="minorHAnsi" w:eastAsiaTheme="minorEastAsia" w:hAnsiTheme="minorHAnsi" w:cstheme="minorBidi"/>
            <w:iCs w:val="0"/>
            <w:sz w:val="22"/>
            <w:szCs w:val="22"/>
            <w:lang w:eastAsia="en-AU"/>
          </w:rPr>
          <w:tab/>
        </w:r>
        <w:r w:rsidR="00006620" w:rsidRPr="002F6A6B">
          <w:rPr>
            <w:rStyle w:val="Hyperlink"/>
          </w:rPr>
          <w:t>Referral of criminal conduct to the Commissioner of Police</w:t>
        </w:r>
        <w:r w:rsidR="00006620">
          <w:rPr>
            <w:webHidden/>
          </w:rPr>
          <w:tab/>
        </w:r>
        <w:r w:rsidR="00006620">
          <w:rPr>
            <w:webHidden/>
          </w:rPr>
          <w:fldChar w:fldCharType="begin"/>
        </w:r>
        <w:r w:rsidR="00006620">
          <w:rPr>
            <w:webHidden/>
          </w:rPr>
          <w:instrText xml:space="preserve"> PAGEREF _Toc57119965 \h </w:instrText>
        </w:r>
        <w:r w:rsidR="00006620">
          <w:rPr>
            <w:webHidden/>
          </w:rPr>
        </w:r>
        <w:r w:rsidR="00006620">
          <w:rPr>
            <w:webHidden/>
          </w:rPr>
          <w:fldChar w:fldCharType="separate"/>
        </w:r>
        <w:r w:rsidR="00006620">
          <w:rPr>
            <w:webHidden/>
          </w:rPr>
          <w:t>17</w:t>
        </w:r>
        <w:r w:rsidR="00006620">
          <w:rPr>
            <w:webHidden/>
          </w:rPr>
          <w:fldChar w:fldCharType="end"/>
        </w:r>
      </w:hyperlink>
    </w:p>
    <w:p w14:paraId="45DA337B" w14:textId="33885B9C" w:rsidR="00006620" w:rsidRDefault="003A413F">
      <w:pPr>
        <w:pStyle w:val="TOC1"/>
        <w:rPr>
          <w:rFonts w:asciiTheme="minorHAnsi" w:eastAsiaTheme="minorEastAsia" w:hAnsiTheme="minorHAnsi" w:cstheme="minorBidi"/>
          <w:bCs w:val="0"/>
          <w:noProof/>
          <w:sz w:val="22"/>
          <w:szCs w:val="22"/>
          <w:lang w:eastAsia="en-AU"/>
        </w:rPr>
      </w:pPr>
      <w:hyperlink w:anchor="_Toc57119966" w:history="1">
        <w:r w:rsidR="00006620" w:rsidRPr="002F6A6B">
          <w:rPr>
            <w:rStyle w:val="Hyperlink"/>
            <w:noProof/>
          </w:rPr>
          <w:t>11.</w:t>
        </w:r>
        <w:r w:rsidR="00006620">
          <w:rPr>
            <w:rFonts w:asciiTheme="minorHAnsi" w:eastAsiaTheme="minorEastAsia" w:hAnsiTheme="minorHAnsi" w:cstheme="minorBidi"/>
            <w:bCs w:val="0"/>
            <w:noProof/>
            <w:sz w:val="22"/>
            <w:szCs w:val="22"/>
            <w:lang w:eastAsia="en-AU"/>
          </w:rPr>
          <w:tab/>
        </w:r>
        <w:r w:rsidR="00006620" w:rsidRPr="002F6A6B">
          <w:rPr>
            <w:rStyle w:val="Hyperlink"/>
            <w:noProof/>
          </w:rPr>
          <w:t>Protection</w:t>
        </w:r>
        <w:r w:rsidR="00006620">
          <w:rPr>
            <w:noProof/>
            <w:webHidden/>
          </w:rPr>
          <w:tab/>
        </w:r>
        <w:r w:rsidR="00006620">
          <w:rPr>
            <w:noProof/>
            <w:webHidden/>
          </w:rPr>
          <w:fldChar w:fldCharType="begin"/>
        </w:r>
        <w:r w:rsidR="00006620">
          <w:rPr>
            <w:noProof/>
            <w:webHidden/>
          </w:rPr>
          <w:instrText xml:space="preserve"> PAGEREF _Toc57119966 \h </w:instrText>
        </w:r>
        <w:r w:rsidR="00006620">
          <w:rPr>
            <w:noProof/>
            <w:webHidden/>
          </w:rPr>
        </w:r>
        <w:r w:rsidR="00006620">
          <w:rPr>
            <w:noProof/>
            <w:webHidden/>
          </w:rPr>
          <w:fldChar w:fldCharType="separate"/>
        </w:r>
        <w:r w:rsidR="00006620">
          <w:rPr>
            <w:noProof/>
            <w:webHidden/>
          </w:rPr>
          <w:t>17</w:t>
        </w:r>
        <w:r w:rsidR="00006620">
          <w:rPr>
            <w:noProof/>
            <w:webHidden/>
          </w:rPr>
          <w:fldChar w:fldCharType="end"/>
        </w:r>
      </w:hyperlink>
    </w:p>
    <w:p w14:paraId="5EF5D969" w14:textId="1BCA8A04" w:rsidR="00006620" w:rsidRDefault="003A413F">
      <w:pPr>
        <w:pStyle w:val="TOC2"/>
        <w:rPr>
          <w:rFonts w:asciiTheme="minorHAnsi" w:eastAsiaTheme="minorEastAsia" w:hAnsiTheme="minorHAnsi" w:cstheme="minorBidi"/>
          <w:iCs w:val="0"/>
          <w:sz w:val="22"/>
          <w:szCs w:val="22"/>
          <w:lang w:eastAsia="en-AU"/>
        </w:rPr>
      </w:pPr>
      <w:hyperlink w:anchor="_Toc57119968" w:history="1">
        <w:r w:rsidR="00006620" w:rsidRPr="002F6A6B">
          <w:rPr>
            <w:rStyle w:val="Hyperlink"/>
          </w:rPr>
          <w:t>11.1.</w:t>
        </w:r>
        <w:r w:rsidR="00006620">
          <w:rPr>
            <w:rFonts w:asciiTheme="minorHAnsi" w:eastAsiaTheme="minorEastAsia" w:hAnsiTheme="minorHAnsi" w:cstheme="minorBidi"/>
            <w:iCs w:val="0"/>
            <w:sz w:val="22"/>
            <w:szCs w:val="22"/>
            <w:lang w:eastAsia="en-AU"/>
          </w:rPr>
          <w:tab/>
        </w:r>
        <w:r w:rsidR="00006620" w:rsidRPr="002F6A6B">
          <w:rPr>
            <w:rStyle w:val="Hyperlink"/>
          </w:rPr>
          <w:t>When does protection commence?</w:t>
        </w:r>
        <w:r w:rsidR="00006620">
          <w:rPr>
            <w:webHidden/>
          </w:rPr>
          <w:tab/>
        </w:r>
        <w:r w:rsidR="00006620">
          <w:rPr>
            <w:webHidden/>
          </w:rPr>
          <w:fldChar w:fldCharType="begin"/>
        </w:r>
        <w:r w:rsidR="00006620">
          <w:rPr>
            <w:webHidden/>
          </w:rPr>
          <w:instrText xml:space="preserve"> PAGEREF _Toc57119968 \h </w:instrText>
        </w:r>
        <w:r w:rsidR="00006620">
          <w:rPr>
            <w:webHidden/>
          </w:rPr>
        </w:r>
        <w:r w:rsidR="00006620">
          <w:rPr>
            <w:webHidden/>
          </w:rPr>
          <w:fldChar w:fldCharType="separate"/>
        </w:r>
        <w:r w:rsidR="00006620">
          <w:rPr>
            <w:webHidden/>
          </w:rPr>
          <w:t>17</w:t>
        </w:r>
        <w:r w:rsidR="00006620">
          <w:rPr>
            <w:webHidden/>
          </w:rPr>
          <w:fldChar w:fldCharType="end"/>
        </w:r>
      </w:hyperlink>
    </w:p>
    <w:p w14:paraId="18A28849" w14:textId="03B6E60F" w:rsidR="00006620" w:rsidRDefault="003A413F">
      <w:pPr>
        <w:pStyle w:val="TOC2"/>
        <w:rPr>
          <w:rFonts w:asciiTheme="minorHAnsi" w:eastAsiaTheme="minorEastAsia" w:hAnsiTheme="minorHAnsi" w:cstheme="minorBidi"/>
          <w:iCs w:val="0"/>
          <w:sz w:val="22"/>
          <w:szCs w:val="22"/>
          <w:lang w:eastAsia="en-AU"/>
        </w:rPr>
      </w:pPr>
      <w:hyperlink w:anchor="_Toc57119969" w:history="1">
        <w:r w:rsidR="00006620" w:rsidRPr="002F6A6B">
          <w:rPr>
            <w:rStyle w:val="Hyperlink"/>
          </w:rPr>
          <w:t>11.2.</w:t>
        </w:r>
        <w:r w:rsidR="00006620">
          <w:rPr>
            <w:rFonts w:asciiTheme="minorHAnsi" w:eastAsiaTheme="minorEastAsia" w:hAnsiTheme="minorHAnsi" w:cstheme="minorBidi"/>
            <w:iCs w:val="0"/>
            <w:sz w:val="22"/>
            <w:szCs w:val="22"/>
            <w:lang w:eastAsia="en-AU"/>
          </w:rPr>
          <w:tab/>
        </w:r>
        <w:r w:rsidR="00006620" w:rsidRPr="002F6A6B">
          <w:rPr>
            <w:rStyle w:val="Hyperlink"/>
          </w:rPr>
          <w:t>What protection does the Act provide?</w:t>
        </w:r>
        <w:r w:rsidR="00006620">
          <w:rPr>
            <w:webHidden/>
          </w:rPr>
          <w:tab/>
        </w:r>
        <w:r w:rsidR="00006620">
          <w:rPr>
            <w:webHidden/>
          </w:rPr>
          <w:fldChar w:fldCharType="begin"/>
        </w:r>
        <w:r w:rsidR="00006620">
          <w:rPr>
            <w:webHidden/>
          </w:rPr>
          <w:instrText xml:space="preserve"> PAGEREF _Toc57119969 \h </w:instrText>
        </w:r>
        <w:r w:rsidR="00006620">
          <w:rPr>
            <w:webHidden/>
          </w:rPr>
        </w:r>
        <w:r w:rsidR="00006620">
          <w:rPr>
            <w:webHidden/>
          </w:rPr>
          <w:fldChar w:fldCharType="separate"/>
        </w:r>
        <w:r w:rsidR="00006620">
          <w:rPr>
            <w:webHidden/>
          </w:rPr>
          <w:t>18</w:t>
        </w:r>
        <w:r w:rsidR="00006620">
          <w:rPr>
            <w:webHidden/>
          </w:rPr>
          <w:fldChar w:fldCharType="end"/>
        </w:r>
      </w:hyperlink>
    </w:p>
    <w:p w14:paraId="2E5304A7" w14:textId="3318B15E" w:rsidR="00006620" w:rsidRDefault="003A413F">
      <w:pPr>
        <w:pStyle w:val="TOC1"/>
        <w:rPr>
          <w:rFonts w:asciiTheme="minorHAnsi" w:eastAsiaTheme="minorEastAsia" w:hAnsiTheme="minorHAnsi" w:cstheme="minorBidi"/>
          <w:bCs w:val="0"/>
          <w:noProof/>
          <w:sz w:val="22"/>
          <w:szCs w:val="22"/>
          <w:lang w:eastAsia="en-AU"/>
        </w:rPr>
      </w:pPr>
      <w:hyperlink w:anchor="_Toc57119970" w:history="1">
        <w:r w:rsidR="00006620" w:rsidRPr="002F6A6B">
          <w:rPr>
            <w:rStyle w:val="Hyperlink"/>
            <w:noProof/>
          </w:rPr>
          <w:t>12.</w:t>
        </w:r>
        <w:r w:rsidR="00006620">
          <w:rPr>
            <w:rFonts w:asciiTheme="minorHAnsi" w:eastAsiaTheme="minorEastAsia" w:hAnsiTheme="minorHAnsi" w:cstheme="minorBidi"/>
            <w:bCs w:val="0"/>
            <w:noProof/>
            <w:sz w:val="22"/>
            <w:szCs w:val="22"/>
            <w:lang w:eastAsia="en-AU"/>
          </w:rPr>
          <w:tab/>
        </w:r>
        <w:r w:rsidR="00006620" w:rsidRPr="002F6A6B">
          <w:rPr>
            <w:rStyle w:val="Hyperlink"/>
            <w:noProof/>
          </w:rPr>
          <w:t>Investigation</w:t>
        </w:r>
        <w:r w:rsidR="00006620">
          <w:rPr>
            <w:noProof/>
            <w:webHidden/>
          </w:rPr>
          <w:tab/>
        </w:r>
        <w:r w:rsidR="00006620">
          <w:rPr>
            <w:noProof/>
            <w:webHidden/>
          </w:rPr>
          <w:fldChar w:fldCharType="begin"/>
        </w:r>
        <w:r w:rsidR="00006620">
          <w:rPr>
            <w:noProof/>
            <w:webHidden/>
          </w:rPr>
          <w:instrText xml:space="preserve"> PAGEREF _Toc57119970 \h </w:instrText>
        </w:r>
        <w:r w:rsidR="00006620">
          <w:rPr>
            <w:noProof/>
            <w:webHidden/>
          </w:rPr>
        </w:r>
        <w:r w:rsidR="00006620">
          <w:rPr>
            <w:noProof/>
            <w:webHidden/>
          </w:rPr>
          <w:fldChar w:fldCharType="separate"/>
        </w:r>
        <w:r w:rsidR="00006620">
          <w:rPr>
            <w:noProof/>
            <w:webHidden/>
          </w:rPr>
          <w:t>18</w:t>
        </w:r>
        <w:r w:rsidR="00006620">
          <w:rPr>
            <w:noProof/>
            <w:webHidden/>
          </w:rPr>
          <w:fldChar w:fldCharType="end"/>
        </w:r>
      </w:hyperlink>
    </w:p>
    <w:p w14:paraId="41E653FC" w14:textId="38293F56" w:rsidR="00006620" w:rsidRDefault="003A413F">
      <w:pPr>
        <w:pStyle w:val="TOC2"/>
        <w:rPr>
          <w:rFonts w:asciiTheme="minorHAnsi" w:eastAsiaTheme="minorEastAsia" w:hAnsiTheme="minorHAnsi" w:cstheme="minorBidi"/>
          <w:iCs w:val="0"/>
          <w:sz w:val="22"/>
          <w:szCs w:val="22"/>
          <w:lang w:eastAsia="en-AU"/>
        </w:rPr>
      </w:pPr>
      <w:hyperlink w:anchor="_Toc57119972" w:history="1">
        <w:r w:rsidR="00006620" w:rsidRPr="002F6A6B">
          <w:rPr>
            <w:rStyle w:val="Hyperlink"/>
          </w:rPr>
          <w:t>12.1.</w:t>
        </w:r>
        <w:r w:rsidR="00006620">
          <w:rPr>
            <w:rFonts w:asciiTheme="minorHAnsi" w:eastAsiaTheme="minorEastAsia" w:hAnsiTheme="minorHAnsi" w:cstheme="minorBidi"/>
            <w:iCs w:val="0"/>
            <w:sz w:val="22"/>
            <w:szCs w:val="22"/>
            <w:lang w:eastAsia="en-AU"/>
          </w:rPr>
          <w:tab/>
        </w:r>
        <w:r w:rsidR="00006620" w:rsidRPr="002F6A6B">
          <w:rPr>
            <w:rStyle w:val="Hyperlink"/>
          </w:rPr>
          <w:t>Introduction</w:t>
        </w:r>
        <w:r w:rsidR="00006620">
          <w:rPr>
            <w:webHidden/>
          </w:rPr>
          <w:tab/>
        </w:r>
        <w:r w:rsidR="00006620">
          <w:rPr>
            <w:webHidden/>
          </w:rPr>
          <w:fldChar w:fldCharType="begin"/>
        </w:r>
        <w:r w:rsidR="00006620">
          <w:rPr>
            <w:webHidden/>
          </w:rPr>
          <w:instrText xml:space="preserve"> PAGEREF _Toc57119972 \h </w:instrText>
        </w:r>
        <w:r w:rsidR="00006620">
          <w:rPr>
            <w:webHidden/>
          </w:rPr>
        </w:r>
        <w:r w:rsidR="00006620">
          <w:rPr>
            <w:webHidden/>
          </w:rPr>
          <w:fldChar w:fldCharType="separate"/>
        </w:r>
        <w:r w:rsidR="00006620">
          <w:rPr>
            <w:webHidden/>
          </w:rPr>
          <w:t>18</w:t>
        </w:r>
        <w:r w:rsidR="00006620">
          <w:rPr>
            <w:webHidden/>
          </w:rPr>
          <w:fldChar w:fldCharType="end"/>
        </w:r>
      </w:hyperlink>
    </w:p>
    <w:p w14:paraId="3C30B1CE" w14:textId="38ABD0D0" w:rsidR="00006620" w:rsidRDefault="003A413F">
      <w:pPr>
        <w:pStyle w:val="TOC2"/>
        <w:rPr>
          <w:rFonts w:asciiTheme="minorHAnsi" w:eastAsiaTheme="minorEastAsia" w:hAnsiTheme="minorHAnsi" w:cstheme="minorBidi"/>
          <w:iCs w:val="0"/>
          <w:sz w:val="22"/>
          <w:szCs w:val="22"/>
          <w:lang w:eastAsia="en-AU"/>
        </w:rPr>
      </w:pPr>
      <w:hyperlink w:anchor="_Toc57119973" w:history="1">
        <w:r w:rsidR="00006620" w:rsidRPr="002F6A6B">
          <w:rPr>
            <w:rStyle w:val="Hyperlink"/>
          </w:rPr>
          <w:t>12.2.</w:t>
        </w:r>
        <w:r w:rsidR="00006620">
          <w:rPr>
            <w:rFonts w:asciiTheme="minorHAnsi" w:eastAsiaTheme="minorEastAsia" w:hAnsiTheme="minorHAnsi" w:cstheme="minorBidi"/>
            <w:iCs w:val="0"/>
            <w:sz w:val="22"/>
            <w:szCs w:val="22"/>
            <w:lang w:eastAsia="en-AU"/>
          </w:rPr>
          <w:tab/>
        </w:r>
        <w:r w:rsidR="00006620" w:rsidRPr="002F6A6B">
          <w:rPr>
            <w:rStyle w:val="Hyperlink"/>
          </w:rPr>
          <w:t>Matters that do not have to be investigated</w:t>
        </w:r>
        <w:r w:rsidR="00006620">
          <w:rPr>
            <w:webHidden/>
          </w:rPr>
          <w:tab/>
        </w:r>
        <w:r w:rsidR="00006620">
          <w:rPr>
            <w:webHidden/>
          </w:rPr>
          <w:fldChar w:fldCharType="begin"/>
        </w:r>
        <w:r w:rsidR="00006620">
          <w:rPr>
            <w:webHidden/>
          </w:rPr>
          <w:instrText xml:space="preserve"> PAGEREF _Toc57119973 \h </w:instrText>
        </w:r>
        <w:r w:rsidR="00006620">
          <w:rPr>
            <w:webHidden/>
          </w:rPr>
        </w:r>
        <w:r w:rsidR="00006620">
          <w:rPr>
            <w:webHidden/>
          </w:rPr>
          <w:fldChar w:fldCharType="separate"/>
        </w:r>
        <w:r w:rsidR="00006620">
          <w:rPr>
            <w:webHidden/>
          </w:rPr>
          <w:t>19</w:t>
        </w:r>
        <w:r w:rsidR="00006620">
          <w:rPr>
            <w:webHidden/>
          </w:rPr>
          <w:fldChar w:fldCharType="end"/>
        </w:r>
      </w:hyperlink>
    </w:p>
    <w:p w14:paraId="3321FBB6" w14:textId="1BF0CCBC" w:rsidR="00006620" w:rsidRDefault="003A413F">
      <w:pPr>
        <w:pStyle w:val="TOC2"/>
        <w:rPr>
          <w:rFonts w:asciiTheme="minorHAnsi" w:eastAsiaTheme="minorEastAsia" w:hAnsiTheme="minorHAnsi" w:cstheme="minorBidi"/>
          <w:iCs w:val="0"/>
          <w:sz w:val="22"/>
          <w:szCs w:val="22"/>
          <w:lang w:eastAsia="en-AU"/>
        </w:rPr>
      </w:pPr>
      <w:hyperlink w:anchor="_Toc57119974" w:history="1">
        <w:r w:rsidR="00006620" w:rsidRPr="002F6A6B">
          <w:rPr>
            <w:rStyle w:val="Hyperlink"/>
          </w:rPr>
          <w:t>12.3.</w:t>
        </w:r>
        <w:r w:rsidR="00006620">
          <w:rPr>
            <w:rFonts w:asciiTheme="minorHAnsi" w:eastAsiaTheme="minorEastAsia" w:hAnsiTheme="minorHAnsi" w:cstheme="minorBidi"/>
            <w:iCs w:val="0"/>
            <w:sz w:val="22"/>
            <w:szCs w:val="22"/>
            <w:lang w:eastAsia="en-AU"/>
          </w:rPr>
          <w:tab/>
        </w:r>
        <w:r w:rsidR="00006620" w:rsidRPr="002F6A6B">
          <w:rPr>
            <w:rStyle w:val="Hyperlink"/>
          </w:rPr>
          <w:t>Employment Direction 5 investigations</w:t>
        </w:r>
        <w:r w:rsidR="00006620">
          <w:rPr>
            <w:webHidden/>
          </w:rPr>
          <w:tab/>
        </w:r>
        <w:r w:rsidR="00006620">
          <w:rPr>
            <w:webHidden/>
          </w:rPr>
          <w:fldChar w:fldCharType="begin"/>
        </w:r>
        <w:r w:rsidR="00006620">
          <w:rPr>
            <w:webHidden/>
          </w:rPr>
          <w:instrText xml:space="preserve"> PAGEREF _Toc57119974 \h </w:instrText>
        </w:r>
        <w:r w:rsidR="00006620">
          <w:rPr>
            <w:webHidden/>
          </w:rPr>
        </w:r>
        <w:r w:rsidR="00006620">
          <w:rPr>
            <w:webHidden/>
          </w:rPr>
          <w:fldChar w:fldCharType="separate"/>
        </w:r>
        <w:r w:rsidR="00006620">
          <w:rPr>
            <w:webHidden/>
          </w:rPr>
          <w:t>19</w:t>
        </w:r>
        <w:r w:rsidR="00006620">
          <w:rPr>
            <w:webHidden/>
          </w:rPr>
          <w:fldChar w:fldCharType="end"/>
        </w:r>
      </w:hyperlink>
    </w:p>
    <w:p w14:paraId="39C240B8" w14:textId="30664288" w:rsidR="00006620" w:rsidRDefault="003A413F">
      <w:pPr>
        <w:pStyle w:val="TOC2"/>
        <w:rPr>
          <w:rFonts w:asciiTheme="minorHAnsi" w:eastAsiaTheme="minorEastAsia" w:hAnsiTheme="minorHAnsi" w:cstheme="minorBidi"/>
          <w:iCs w:val="0"/>
          <w:sz w:val="22"/>
          <w:szCs w:val="22"/>
          <w:lang w:eastAsia="en-AU"/>
        </w:rPr>
      </w:pPr>
      <w:hyperlink w:anchor="_Toc57119975" w:history="1">
        <w:r w:rsidR="00006620" w:rsidRPr="002F6A6B">
          <w:rPr>
            <w:rStyle w:val="Hyperlink"/>
          </w:rPr>
          <w:t>12.4.</w:t>
        </w:r>
        <w:r w:rsidR="00006620">
          <w:rPr>
            <w:rFonts w:asciiTheme="minorHAnsi" w:eastAsiaTheme="minorEastAsia" w:hAnsiTheme="minorHAnsi" w:cstheme="minorBidi"/>
            <w:iCs w:val="0"/>
            <w:sz w:val="22"/>
            <w:szCs w:val="22"/>
            <w:lang w:eastAsia="en-AU"/>
          </w:rPr>
          <w:tab/>
        </w:r>
        <w:r w:rsidR="00006620" w:rsidRPr="002F6A6B">
          <w:rPr>
            <w:rStyle w:val="Hyperlink"/>
          </w:rPr>
          <w:t>Appointment of investigator and framing of terms of reference</w:t>
        </w:r>
        <w:r w:rsidR="00006620">
          <w:rPr>
            <w:webHidden/>
          </w:rPr>
          <w:tab/>
        </w:r>
        <w:r w:rsidR="00006620">
          <w:rPr>
            <w:webHidden/>
          </w:rPr>
          <w:fldChar w:fldCharType="begin"/>
        </w:r>
        <w:r w:rsidR="00006620">
          <w:rPr>
            <w:webHidden/>
          </w:rPr>
          <w:instrText xml:space="preserve"> PAGEREF _Toc57119975 \h </w:instrText>
        </w:r>
        <w:r w:rsidR="00006620">
          <w:rPr>
            <w:webHidden/>
          </w:rPr>
        </w:r>
        <w:r w:rsidR="00006620">
          <w:rPr>
            <w:webHidden/>
          </w:rPr>
          <w:fldChar w:fldCharType="separate"/>
        </w:r>
        <w:r w:rsidR="00006620">
          <w:rPr>
            <w:webHidden/>
          </w:rPr>
          <w:t>20</w:t>
        </w:r>
        <w:r w:rsidR="00006620">
          <w:rPr>
            <w:webHidden/>
          </w:rPr>
          <w:fldChar w:fldCharType="end"/>
        </w:r>
      </w:hyperlink>
    </w:p>
    <w:p w14:paraId="6C39B73F" w14:textId="5EE0C2E7" w:rsidR="00006620" w:rsidRDefault="003A413F">
      <w:pPr>
        <w:pStyle w:val="TOC2"/>
        <w:rPr>
          <w:rFonts w:asciiTheme="minorHAnsi" w:eastAsiaTheme="minorEastAsia" w:hAnsiTheme="minorHAnsi" w:cstheme="minorBidi"/>
          <w:iCs w:val="0"/>
          <w:sz w:val="22"/>
          <w:szCs w:val="22"/>
          <w:lang w:eastAsia="en-AU"/>
        </w:rPr>
      </w:pPr>
      <w:hyperlink w:anchor="_Toc57119976" w:history="1">
        <w:r w:rsidR="00006620" w:rsidRPr="002F6A6B">
          <w:rPr>
            <w:rStyle w:val="Hyperlink"/>
          </w:rPr>
          <w:t>12.5.</w:t>
        </w:r>
        <w:r w:rsidR="00006620">
          <w:rPr>
            <w:rFonts w:asciiTheme="minorHAnsi" w:eastAsiaTheme="minorEastAsia" w:hAnsiTheme="minorHAnsi" w:cstheme="minorBidi"/>
            <w:iCs w:val="0"/>
            <w:sz w:val="22"/>
            <w:szCs w:val="22"/>
            <w:lang w:eastAsia="en-AU"/>
          </w:rPr>
          <w:tab/>
        </w:r>
        <w:r w:rsidR="00006620" w:rsidRPr="002F6A6B">
          <w:rPr>
            <w:rStyle w:val="Hyperlink"/>
          </w:rPr>
          <w:t>Investigation plan</w:t>
        </w:r>
        <w:r w:rsidR="00006620">
          <w:rPr>
            <w:webHidden/>
          </w:rPr>
          <w:tab/>
        </w:r>
        <w:r w:rsidR="00006620">
          <w:rPr>
            <w:webHidden/>
          </w:rPr>
          <w:fldChar w:fldCharType="begin"/>
        </w:r>
        <w:r w:rsidR="00006620">
          <w:rPr>
            <w:webHidden/>
          </w:rPr>
          <w:instrText xml:space="preserve"> PAGEREF _Toc57119976 \h </w:instrText>
        </w:r>
        <w:r w:rsidR="00006620">
          <w:rPr>
            <w:webHidden/>
          </w:rPr>
        </w:r>
        <w:r w:rsidR="00006620">
          <w:rPr>
            <w:webHidden/>
          </w:rPr>
          <w:fldChar w:fldCharType="separate"/>
        </w:r>
        <w:r w:rsidR="00006620">
          <w:rPr>
            <w:webHidden/>
          </w:rPr>
          <w:t>21</w:t>
        </w:r>
        <w:r w:rsidR="00006620">
          <w:rPr>
            <w:webHidden/>
          </w:rPr>
          <w:fldChar w:fldCharType="end"/>
        </w:r>
      </w:hyperlink>
    </w:p>
    <w:p w14:paraId="7D37D502" w14:textId="08B9DC7E" w:rsidR="00006620" w:rsidRDefault="003A413F">
      <w:pPr>
        <w:pStyle w:val="TOC2"/>
        <w:rPr>
          <w:rFonts w:asciiTheme="minorHAnsi" w:eastAsiaTheme="minorEastAsia" w:hAnsiTheme="minorHAnsi" w:cstheme="minorBidi"/>
          <w:iCs w:val="0"/>
          <w:sz w:val="22"/>
          <w:szCs w:val="22"/>
          <w:lang w:eastAsia="en-AU"/>
        </w:rPr>
      </w:pPr>
      <w:hyperlink w:anchor="_Toc57119977" w:history="1">
        <w:r w:rsidR="00006620" w:rsidRPr="002F6A6B">
          <w:rPr>
            <w:rStyle w:val="Hyperlink"/>
          </w:rPr>
          <w:t>12.6.</w:t>
        </w:r>
        <w:r w:rsidR="00006620">
          <w:rPr>
            <w:rFonts w:asciiTheme="minorHAnsi" w:eastAsiaTheme="minorEastAsia" w:hAnsiTheme="minorHAnsi" w:cstheme="minorBidi"/>
            <w:iCs w:val="0"/>
            <w:sz w:val="22"/>
            <w:szCs w:val="22"/>
            <w:lang w:eastAsia="en-AU"/>
          </w:rPr>
          <w:tab/>
        </w:r>
        <w:r w:rsidR="00006620" w:rsidRPr="002F6A6B">
          <w:rPr>
            <w:rStyle w:val="Hyperlink"/>
          </w:rPr>
          <w:t>Procedural fairness</w:t>
        </w:r>
        <w:r w:rsidR="00006620">
          <w:rPr>
            <w:webHidden/>
          </w:rPr>
          <w:tab/>
        </w:r>
        <w:r w:rsidR="00006620">
          <w:rPr>
            <w:webHidden/>
          </w:rPr>
          <w:fldChar w:fldCharType="begin"/>
        </w:r>
        <w:r w:rsidR="00006620">
          <w:rPr>
            <w:webHidden/>
          </w:rPr>
          <w:instrText xml:space="preserve"> PAGEREF _Toc57119977 \h </w:instrText>
        </w:r>
        <w:r w:rsidR="00006620">
          <w:rPr>
            <w:webHidden/>
          </w:rPr>
        </w:r>
        <w:r w:rsidR="00006620">
          <w:rPr>
            <w:webHidden/>
          </w:rPr>
          <w:fldChar w:fldCharType="separate"/>
        </w:r>
        <w:r w:rsidR="00006620">
          <w:rPr>
            <w:webHidden/>
          </w:rPr>
          <w:t>21</w:t>
        </w:r>
        <w:r w:rsidR="00006620">
          <w:rPr>
            <w:webHidden/>
          </w:rPr>
          <w:fldChar w:fldCharType="end"/>
        </w:r>
      </w:hyperlink>
    </w:p>
    <w:p w14:paraId="61F3A7EF" w14:textId="0D221254" w:rsidR="00006620" w:rsidRDefault="003A413F">
      <w:pPr>
        <w:pStyle w:val="TOC2"/>
        <w:rPr>
          <w:rFonts w:asciiTheme="minorHAnsi" w:eastAsiaTheme="minorEastAsia" w:hAnsiTheme="minorHAnsi" w:cstheme="minorBidi"/>
          <w:iCs w:val="0"/>
          <w:sz w:val="22"/>
          <w:szCs w:val="22"/>
          <w:lang w:eastAsia="en-AU"/>
        </w:rPr>
      </w:pPr>
      <w:hyperlink w:anchor="_Toc57119978" w:history="1">
        <w:r w:rsidR="00006620" w:rsidRPr="002F6A6B">
          <w:rPr>
            <w:rStyle w:val="Hyperlink"/>
          </w:rPr>
          <w:t>12.7.</w:t>
        </w:r>
        <w:r w:rsidR="00006620">
          <w:rPr>
            <w:rFonts w:asciiTheme="minorHAnsi" w:eastAsiaTheme="minorEastAsia" w:hAnsiTheme="minorHAnsi" w:cstheme="minorBidi"/>
            <w:iCs w:val="0"/>
            <w:sz w:val="22"/>
            <w:szCs w:val="22"/>
            <w:lang w:eastAsia="en-AU"/>
          </w:rPr>
          <w:tab/>
        </w:r>
        <w:r w:rsidR="00006620" w:rsidRPr="002F6A6B">
          <w:rPr>
            <w:rStyle w:val="Hyperlink"/>
          </w:rPr>
          <w:t>Conduct of the investigation</w:t>
        </w:r>
        <w:r w:rsidR="00006620">
          <w:rPr>
            <w:webHidden/>
          </w:rPr>
          <w:tab/>
        </w:r>
        <w:r w:rsidR="00006620">
          <w:rPr>
            <w:webHidden/>
          </w:rPr>
          <w:fldChar w:fldCharType="begin"/>
        </w:r>
        <w:r w:rsidR="00006620">
          <w:rPr>
            <w:webHidden/>
          </w:rPr>
          <w:instrText xml:space="preserve"> PAGEREF _Toc57119978 \h </w:instrText>
        </w:r>
        <w:r w:rsidR="00006620">
          <w:rPr>
            <w:webHidden/>
          </w:rPr>
        </w:r>
        <w:r w:rsidR="00006620">
          <w:rPr>
            <w:webHidden/>
          </w:rPr>
          <w:fldChar w:fldCharType="separate"/>
        </w:r>
        <w:r w:rsidR="00006620">
          <w:rPr>
            <w:webHidden/>
          </w:rPr>
          <w:t>22</w:t>
        </w:r>
        <w:r w:rsidR="00006620">
          <w:rPr>
            <w:webHidden/>
          </w:rPr>
          <w:fldChar w:fldCharType="end"/>
        </w:r>
      </w:hyperlink>
    </w:p>
    <w:p w14:paraId="5B7E5F8D" w14:textId="6688EC42" w:rsidR="00006620" w:rsidRDefault="003A413F">
      <w:pPr>
        <w:pStyle w:val="TOC2"/>
        <w:rPr>
          <w:rFonts w:asciiTheme="minorHAnsi" w:eastAsiaTheme="minorEastAsia" w:hAnsiTheme="minorHAnsi" w:cstheme="minorBidi"/>
          <w:iCs w:val="0"/>
          <w:sz w:val="22"/>
          <w:szCs w:val="22"/>
          <w:lang w:eastAsia="en-AU"/>
        </w:rPr>
      </w:pPr>
      <w:hyperlink w:anchor="_Toc57119979" w:history="1">
        <w:r w:rsidR="00006620" w:rsidRPr="002F6A6B">
          <w:rPr>
            <w:rStyle w:val="Hyperlink"/>
          </w:rPr>
          <w:t>12.8.</w:t>
        </w:r>
        <w:r w:rsidR="00006620">
          <w:rPr>
            <w:rFonts w:asciiTheme="minorHAnsi" w:eastAsiaTheme="minorEastAsia" w:hAnsiTheme="minorHAnsi" w:cstheme="minorBidi"/>
            <w:iCs w:val="0"/>
            <w:sz w:val="22"/>
            <w:szCs w:val="22"/>
            <w:lang w:eastAsia="en-AU"/>
          </w:rPr>
          <w:tab/>
        </w:r>
        <w:r w:rsidR="00006620" w:rsidRPr="002F6A6B">
          <w:rPr>
            <w:rStyle w:val="Hyperlink"/>
          </w:rPr>
          <w:t>Referral of an investigation to the Ombudsman</w:t>
        </w:r>
        <w:r w:rsidR="00006620">
          <w:rPr>
            <w:webHidden/>
          </w:rPr>
          <w:tab/>
        </w:r>
        <w:r w:rsidR="00006620">
          <w:rPr>
            <w:webHidden/>
          </w:rPr>
          <w:fldChar w:fldCharType="begin"/>
        </w:r>
        <w:r w:rsidR="00006620">
          <w:rPr>
            <w:webHidden/>
          </w:rPr>
          <w:instrText xml:space="preserve"> PAGEREF _Toc57119979 \h </w:instrText>
        </w:r>
        <w:r w:rsidR="00006620">
          <w:rPr>
            <w:webHidden/>
          </w:rPr>
        </w:r>
        <w:r w:rsidR="00006620">
          <w:rPr>
            <w:webHidden/>
          </w:rPr>
          <w:fldChar w:fldCharType="separate"/>
        </w:r>
        <w:r w:rsidR="00006620">
          <w:rPr>
            <w:webHidden/>
          </w:rPr>
          <w:t>22</w:t>
        </w:r>
        <w:r w:rsidR="00006620">
          <w:rPr>
            <w:webHidden/>
          </w:rPr>
          <w:fldChar w:fldCharType="end"/>
        </w:r>
      </w:hyperlink>
    </w:p>
    <w:p w14:paraId="1A249B5C" w14:textId="08EA215E" w:rsidR="00006620" w:rsidRDefault="003A413F">
      <w:pPr>
        <w:pStyle w:val="TOC2"/>
        <w:rPr>
          <w:rFonts w:asciiTheme="minorHAnsi" w:eastAsiaTheme="minorEastAsia" w:hAnsiTheme="minorHAnsi" w:cstheme="minorBidi"/>
          <w:iCs w:val="0"/>
          <w:sz w:val="22"/>
          <w:szCs w:val="22"/>
          <w:lang w:eastAsia="en-AU"/>
        </w:rPr>
      </w:pPr>
      <w:hyperlink w:anchor="_Toc57119980" w:history="1">
        <w:r w:rsidR="00006620" w:rsidRPr="002F6A6B">
          <w:rPr>
            <w:rStyle w:val="Hyperlink"/>
          </w:rPr>
          <w:t>12.9.</w:t>
        </w:r>
        <w:r w:rsidR="00006620">
          <w:rPr>
            <w:rFonts w:asciiTheme="minorHAnsi" w:eastAsiaTheme="minorEastAsia" w:hAnsiTheme="minorHAnsi" w:cstheme="minorBidi"/>
            <w:iCs w:val="0"/>
            <w:sz w:val="22"/>
            <w:szCs w:val="22"/>
            <w:lang w:eastAsia="en-AU"/>
          </w:rPr>
          <w:tab/>
        </w:r>
        <w:r w:rsidR="00006620" w:rsidRPr="002F6A6B">
          <w:rPr>
            <w:rStyle w:val="Hyperlink"/>
          </w:rPr>
          <w:t>Provision of information about the investigation</w:t>
        </w:r>
        <w:r w:rsidR="00006620">
          <w:rPr>
            <w:webHidden/>
          </w:rPr>
          <w:tab/>
        </w:r>
        <w:r w:rsidR="00006620">
          <w:rPr>
            <w:webHidden/>
          </w:rPr>
          <w:fldChar w:fldCharType="begin"/>
        </w:r>
        <w:r w:rsidR="00006620">
          <w:rPr>
            <w:webHidden/>
          </w:rPr>
          <w:instrText xml:space="preserve"> PAGEREF _Toc57119980 \h </w:instrText>
        </w:r>
        <w:r w:rsidR="00006620">
          <w:rPr>
            <w:webHidden/>
          </w:rPr>
        </w:r>
        <w:r w:rsidR="00006620">
          <w:rPr>
            <w:webHidden/>
          </w:rPr>
          <w:fldChar w:fldCharType="separate"/>
        </w:r>
        <w:r w:rsidR="00006620">
          <w:rPr>
            <w:webHidden/>
          </w:rPr>
          <w:t>23</w:t>
        </w:r>
        <w:r w:rsidR="00006620">
          <w:rPr>
            <w:webHidden/>
          </w:rPr>
          <w:fldChar w:fldCharType="end"/>
        </w:r>
      </w:hyperlink>
    </w:p>
    <w:p w14:paraId="0968EAEC" w14:textId="3BCEF73C" w:rsidR="00006620" w:rsidRDefault="003A413F">
      <w:pPr>
        <w:pStyle w:val="TOC1"/>
        <w:rPr>
          <w:rFonts w:asciiTheme="minorHAnsi" w:eastAsiaTheme="minorEastAsia" w:hAnsiTheme="minorHAnsi" w:cstheme="minorBidi"/>
          <w:bCs w:val="0"/>
          <w:noProof/>
          <w:sz w:val="22"/>
          <w:szCs w:val="22"/>
          <w:lang w:eastAsia="en-AU"/>
        </w:rPr>
      </w:pPr>
      <w:hyperlink w:anchor="_Toc57119981" w:history="1">
        <w:r w:rsidR="00006620" w:rsidRPr="002F6A6B">
          <w:rPr>
            <w:rStyle w:val="Hyperlink"/>
            <w:noProof/>
          </w:rPr>
          <w:t>13.</w:t>
        </w:r>
        <w:r w:rsidR="00006620">
          <w:rPr>
            <w:rFonts w:asciiTheme="minorHAnsi" w:eastAsiaTheme="minorEastAsia" w:hAnsiTheme="minorHAnsi" w:cstheme="minorBidi"/>
            <w:bCs w:val="0"/>
            <w:noProof/>
            <w:sz w:val="22"/>
            <w:szCs w:val="22"/>
            <w:lang w:eastAsia="en-AU"/>
          </w:rPr>
          <w:tab/>
        </w:r>
        <w:r w:rsidR="00006620" w:rsidRPr="002F6A6B">
          <w:rPr>
            <w:rStyle w:val="Hyperlink"/>
            <w:noProof/>
          </w:rPr>
          <w:t>Action taken after an investigation</w:t>
        </w:r>
        <w:r w:rsidR="00006620">
          <w:rPr>
            <w:noProof/>
            <w:webHidden/>
          </w:rPr>
          <w:tab/>
        </w:r>
        <w:r w:rsidR="00006620">
          <w:rPr>
            <w:noProof/>
            <w:webHidden/>
          </w:rPr>
          <w:fldChar w:fldCharType="begin"/>
        </w:r>
        <w:r w:rsidR="00006620">
          <w:rPr>
            <w:noProof/>
            <w:webHidden/>
          </w:rPr>
          <w:instrText xml:space="preserve"> PAGEREF _Toc57119981 \h </w:instrText>
        </w:r>
        <w:r w:rsidR="00006620">
          <w:rPr>
            <w:noProof/>
            <w:webHidden/>
          </w:rPr>
        </w:r>
        <w:r w:rsidR="00006620">
          <w:rPr>
            <w:noProof/>
            <w:webHidden/>
          </w:rPr>
          <w:fldChar w:fldCharType="separate"/>
        </w:r>
        <w:r w:rsidR="00006620">
          <w:rPr>
            <w:noProof/>
            <w:webHidden/>
          </w:rPr>
          <w:t>23</w:t>
        </w:r>
        <w:r w:rsidR="00006620">
          <w:rPr>
            <w:noProof/>
            <w:webHidden/>
          </w:rPr>
          <w:fldChar w:fldCharType="end"/>
        </w:r>
      </w:hyperlink>
    </w:p>
    <w:p w14:paraId="190912B0" w14:textId="06A2E88B" w:rsidR="00006620" w:rsidRDefault="003A413F">
      <w:pPr>
        <w:pStyle w:val="TOC2"/>
        <w:rPr>
          <w:rFonts w:asciiTheme="minorHAnsi" w:eastAsiaTheme="minorEastAsia" w:hAnsiTheme="minorHAnsi" w:cstheme="minorBidi"/>
          <w:iCs w:val="0"/>
          <w:sz w:val="22"/>
          <w:szCs w:val="22"/>
          <w:lang w:eastAsia="en-AU"/>
        </w:rPr>
      </w:pPr>
      <w:hyperlink w:anchor="_Toc57119983" w:history="1">
        <w:r w:rsidR="00006620" w:rsidRPr="002F6A6B">
          <w:rPr>
            <w:rStyle w:val="Hyperlink"/>
          </w:rPr>
          <w:t>13.1.</w:t>
        </w:r>
        <w:r w:rsidR="00006620">
          <w:rPr>
            <w:rFonts w:asciiTheme="minorHAnsi" w:eastAsiaTheme="minorEastAsia" w:hAnsiTheme="minorHAnsi" w:cstheme="minorBidi"/>
            <w:iCs w:val="0"/>
            <w:sz w:val="22"/>
            <w:szCs w:val="22"/>
            <w:lang w:eastAsia="en-AU"/>
          </w:rPr>
          <w:tab/>
        </w:r>
        <w:r w:rsidR="00006620" w:rsidRPr="002F6A6B">
          <w:rPr>
            <w:rStyle w:val="Hyperlink"/>
          </w:rPr>
          <w:t>Investigator’s final report</w:t>
        </w:r>
        <w:r w:rsidR="00006620">
          <w:rPr>
            <w:webHidden/>
          </w:rPr>
          <w:tab/>
        </w:r>
        <w:r w:rsidR="00006620">
          <w:rPr>
            <w:webHidden/>
          </w:rPr>
          <w:fldChar w:fldCharType="begin"/>
        </w:r>
        <w:r w:rsidR="00006620">
          <w:rPr>
            <w:webHidden/>
          </w:rPr>
          <w:instrText xml:space="preserve"> PAGEREF _Toc57119983 \h </w:instrText>
        </w:r>
        <w:r w:rsidR="00006620">
          <w:rPr>
            <w:webHidden/>
          </w:rPr>
        </w:r>
        <w:r w:rsidR="00006620">
          <w:rPr>
            <w:webHidden/>
          </w:rPr>
          <w:fldChar w:fldCharType="separate"/>
        </w:r>
        <w:r w:rsidR="00006620">
          <w:rPr>
            <w:webHidden/>
          </w:rPr>
          <w:t>23</w:t>
        </w:r>
        <w:r w:rsidR="00006620">
          <w:rPr>
            <w:webHidden/>
          </w:rPr>
          <w:fldChar w:fldCharType="end"/>
        </w:r>
      </w:hyperlink>
    </w:p>
    <w:p w14:paraId="0C1EB133" w14:textId="55320540" w:rsidR="00006620" w:rsidRDefault="003A413F">
      <w:pPr>
        <w:pStyle w:val="TOC2"/>
        <w:rPr>
          <w:rFonts w:asciiTheme="minorHAnsi" w:eastAsiaTheme="minorEastAsia" w:hAnsiTheme="minorHAnsi" w:cstheme="minorBidi"/>
          <w:iCs w:val="0"/>
          <w:sz w:val="22"/>
          <w:szCs w:val="22"/>
          <w:lang w:eastAsia="en-AU"/>
        </w:rPr>
      </w:pPr>
      <w:hyperlink w:anchor="_Toc57119984" w:history="1">
        <w:r w:rsidR="00006620" w:rsidRPr="002F6A6B">
          <w:rPr>
            <w:rStyle w:val="Hyperlink"/>
          </w:rPr>
          <w:t>13.2.</w:t>
        </w:r>
        <w:r w:rsidR="00006620">
          <w:rPr>
            <w:rFonts w:asciiTheme="minorHAnsi" w:eastAsiaTheme="minorEastAsia" w:hAnsiTheme="minorHAnsi" w:cstheme="minorBidi"/>
            <w:iCs w:val="0"/>
            <w:sz w:val="22"/>
            <w:szCs w:val="22"/>
            <w:lang w:eastAsia="en-AU"/>
          </w:rPr>
          <w:tab/>
        </w:r>
        <w:r w:rsidR="00006620" w:rsidRPr="002F6A6B">
          <w:rPr>
            <w:rStyle w:val="Hyperlink"/>
          </w:rPr>
          <w:t>Action to be taken</w:t>
        </w:r>
        <w:r w:rsidR="00006620">
          <w:rPr>
            <w:webHidden/>
          </w:rPr>
          <w:tab/>
        </w:r>
        <w:r w:rsidR="00006620">
          <w:rPr>
            <w:webHidden/>
          </w:rPr>
          <w:fldChar w:fldCharType="begin"/>
        </w:r>
        <w:r w:rsidR="00006620">
          <w:rPr>
            <w:webHidden/>
          </w:rPr>
          <w:instrText xml:space="preserve"> PAGEREF _Toc57119984 \h </w:instrText>
        </w:r>
        <w:r w:rsidR="00006620">
          <w:rPr>
            <w:webHidden/>
          </w:rPr>
        </w:r>
        <w:r w:rsidR="00006620">
          <w:rPr>
            <w:webHidden/>
          </w:rPr>
          <w:fldChar w:fldCharType="separate"/>
        </w:r>
        <w:r w:rsidR="00006620">
          <w:rPr>
            <w:webHidden/>
          </w:rPr>
          <w:t>24</w:t>
        </w:r>
        <w:r w:rsidR="00006620">
          <w:rPr>
            <w:webHidden/>
          </w:rPr>
          <w:fldChar w:fldCharType="end"/>
        </w:r>
      </w:hyperlink>
    </w:p>
    <w:p w14:paraId="10809B0A" w14:textId="580E186E" w:rsidR="00006620" w:rsidRDefault="003A413F">
      <w:pPr>
        <w:pStyle w:val="TOC1"/>
        <w:rPr>
          <w:rFonts w:asciiTheme="minorHAnsi" w:eastAsiaTheme="minorEastAsia" w:hAnsiTheme="minorHAnsi" w:cstheme="minorBidi"/>
          <w:bCs w:val="0"/>
          <w:noProof/>
          <w:sz w:val="22"/>
          <w:szCs w:val="22"/>
          <w:lang w:eastAsia="en-AU"/>
        </w:rPr>
      </w:pPr>
      <w:hyperlink w:anchor="_Toc57119985" w:history="1">
        <w:r w:rsidR="00006620" w:rsidRPr="002F6A6B">
          <w:rPr>
            <w:rStyle w:val="Hyperlink"/>
            <w:noProof/>
          </w:rPr>
          <w:t>14.</w:t>
        </w:r>
        <w:r w:rsidR="00006620">
          <w:rPr>
            <w:rFonts w:asciiTheme="minorHAnsi" w:eastAsiaTheme="minorEastAsia" w:hAnsiTheme="minorHAnsi" w:cstheme="minorBidi"/>
            <w:bCs w:val="0"/>
            <w:noProof/>
            <w:sz w:val="22"/>
            <w:szCs w:val="22"/>
            <w:lang w:eastAsia="en-AU"/>
          </w:rPr>
          <w:tab/>
        </w:r>
        <w:r w:rsidR="00006620" w:rsidRPr="002F6A6B">
          <w:rPr>
            <w:rStyle w:val="Hyperlink"/>
            <w:noProof/>
          </w:rPr>
          <w:t>Managing the welfare of the discloser</w:t>
        </w:r>
        <w:r w:rsidR="00006620">
          <w:rPr>
            <w:noProof/>
            <w:webHidden/>
          </w:rPr>
          <w:tab/>
        </w:r>
        <w:r w:rsidR="00006620">
          <w:rPr>
            <w:noProof/>
            <w:webHidden/>
          </w:rPr>
          <w:fldChar w:fldCharType="begin"/>
        </w:r>
        <w:r w:rsidR="00006620">
          <w:rPr>
            <w:noProof/>
            <w:webHidden/>
          </w:rPr>
          <w:instrText xml:space="preserve"> PAGEREF _Toc57119985 \h </w:instrText>
        </w:r>
        <w:r w:rsidR="00006620">
          <w:rPr>
            <w:noProof/>
            <w:webHidden/>
          </w:rPr>
        </w:r>
        <w:r w:rsidR="00006620">
          <w:rPr>
            <w:noProof/>
            <w:webHidden/>
          </w:rPr>
          <w:fldChar w:fldCharType="separate"/>
        </w:r>
        <w:r w:rsidR="00006620">
          <w:rPr>
            <w:noProof/>
            <w:webHidden/>
          </w:rPr>
          <w:t>25</w:t>
        </w:r>
        <w:r w:rsidR="00006620">
          <w:rPr>
            <w:noProof/>
            <w:webHidden/>
          </w:rPr>
          <w:fldChar w:fldCharType="end"/>
        </w:r>
      </w:hyperlink>
    </w:p>
    <w:p w14:paraId="30C89A3D" w14:textId="16DB6C5B" w:rsidR="00006620" w:rsidRDefault="003A413F">
      <w:pPr>
        <w:pStyle w:val="TOC2"/>
        <w:rPr>
          <w:rFonts w:asciiTheme="minorHAnsi" w:eastAsiaTheme="minorEastAsia" w:hAnsiTheme="minorHAnsi" w:cstheme="minorBidi"/>
          <w:iCs w:val="0"/>
          <w:sz w:val="22"/>
          <w:szCs w:val="22"/>
          <w:lang w:eastAsia="en-AU"/>
        </w:rPr>
      </w:pPr>
      <w:hyperlink w:anchor="_Toc57119987" w:history="1">
        <w:r w:rsidR="00006620" w:rsidRPr="002F6A6B">
          <w:rPr>
            <w:rStyle w:val="Hyperlink"/>
          </w:rPr>
          <w:t>14.1.</w:t>
        </w:r>
        <w:r w:rsidR="00006620">
          <w:rPr>
            <w:rFonts w:asciiTheme="minorHAnsi" w:eastAsiaTheme="minorEastAsia" w:hAnsiTheme="minorHAnsi" w:cstheme="minorBidi"/>
            <w:iCs w:val="0"/>
            <w:sz w:val="22"/>
            <w:szCs w:val="22"/>
            <w:lang w:eastAsia="en-AU"/>
          </w:rPr>
          <w:tab/>
        </w:r>
        <w:r w:rsidR="00006620" w:rsidRPr="002F6A6B">
          <w:rPr>
            <w:rStyle w:val="Hyperlink"/>
          </w:rPr>
          <w:t>Support for the discloser</w:t>
        </w:r>
        <w:r w:rsidR="00006620">
          <w:rPr>
            <w:webHidden/>
          </w:rPr>
          <w:tab/>
        </w:r>
        <w:r w:rsidR="00006620">
          <w:rPr>
            <w:webHidden/>
          </w:rPr>
          <w:fldChar w:fldCharType="begin"/>
        </w:r>
        <w:r w:rsidR="00006620">
          <w:rPr>
            <w:webHidden/>
          </w:rPr>
          <w:instrText xml:space="preserve"> PAGEREF _Toc57119987 \h </w:instrText>
        </w:r>
        <w:r w:rsidR="00006620">
          <w:rPr>
            <w:webHidden/>
          </w:rPr>
        </w:r>
        <w:r w:rsidR="00006620">
          <w:rPr>
            <w:webHidden/>
          </w:rPr>
          <w:fldChar w:fldCharType="separate"/>
        </w:r>
        <w:r w:rsidR="00006620">
          <w:rPr>
            <w:webHidden/>
          </w:rPr>
          <w:t>25</w:t>
        </w:r>
        <w:r w:rsidR="00006620">
          <w:rPr>
            <w:webHidden/>
          </w:rPr>
          <w:fldChar w:fldCharType="end"/>
        </w:r>
      </w:hyperlink>
    </w:p>
    <w:p w14:paraId="1AD1D434" w14:textId="02E39E54" w:rsidR="00006620" w:rsidRDefault="003A413F">
      <w:pPr>
        <w:pStyle w:val="TOC2"/>
        <w:rPr>
          <w:rFonts w:asciiTheme="minorHAnsi" w:eastAsiaTheme="minorEastAsia" w:hAnsiTheme="minorHAnsi" w:cstheme="minorBidi"/>
          <w:iCs w:val="0"/>
          <w:sz w:val="22"/>
          <w:szCs w:val="22"/>
          <w:lang w:eastAsia="en-AU"/>
        </w:rPr>
      </w:pPr>
      <w:hyperlink w:anchor="_Toc57119988" w:history="1">
        <w:r w:rsidR="00006620" w:rsidRPr="002F6A6B">
          <w:rPr>
            <w:rStyle w:val="Hyperlink"/>
          </w:rPr>
          <w:t>14.2.</w:t>
        </w:r>
        <w:r w:rsidR="00006620">
          <w:rPr>
            <w:rFonts w:asciiTheme="minorHAnsi" w:eastAsiaTheme="minorEastAsia" w:hAnsiTheme="minorHAnsi" w:cstheme="minorBidi"/>
            <w:iCs w:val="0"/>
            <w:sz w:val="22"/>
            <w:szCs w:val="22"/>
            <w:lang w:eastAsia="en-AU"/>
          </w:rPr>
          <w:tab/>
        </w:r>
        <w:r w:rsidR="00006620" w:rsidRPr="002F6A6B">
          <w:rPr>
            <w:rStyle w:val="Hyperlink"/>
          </w:rPr>
          <w:t>Keeping the discloser informed</w:t>
        </w:r>
        <w:r w:rsidR="00006620">
          <w:rPr>
            <w:webHidden/>
          </w:rPr>
          <w:tab/>
        </w:r>
        <w:r w:rsidR="00006620">
          <w:rPr>
            <w:webHidden/>
          </w:rPr>
          <w:fldChar w:fldCharType="begin"/>
        </w:r>
        <w:r w:rsidR="00006620">
          <w:rPr>
            <w:webHidden/>
          </w:rPr>
          <w:instrText xml:space="preserve"> PAGEREF _Toc57119988 \h </w:instrText>
        </w:r>
        <w:r w:rsidR="00006620">
          <w:rPr>
            <w:webHidden/>
          </w:rPr>
        </w:r>
        <w:r w:rsidR="00006620">
          <w:rPr>
            <w:webHidden/>
          </w:rPr>
          <w:fldChar w:fldCharType="separate"/>
        </w:r>
        <w:r w:rsidR="00006620">
          <w:rPr>
            <w:webHidden/>
          </w:rPr>
          <w:t>25</w:t>
        </w:r>
        <w:r w:rsidR="00006620">
          <w:rPr>
            <w:webHidden/>
          </w:rPr>
          <w:fldChar w:fldCharType="end"/>
        </w:r>
      </w:hyperlink>
    </w:p>
    <w:p w14:paraId="7EC691A6" w14:textId="568E956F" w:rsidR="00006620" w:rsidRDefault="003A413F">
      <w:pPr>
        <w:pStyle w:val="TOC2"/>
        <w:rPr>
          <w:rFonts w:asciiTheme="minorHAnsi" w:eastAsiaTheme="minorEastAsia" w:hAnsiTheme="minorHAnsi" w:cstheme="minorBidi"/>
          <w:iCs w:val="0"/>
          <w:sz w:val="22"/>
          <w:szCs w:val="22"/>
          <w:lang w:eastAsia="en-AU"/>
        </w:rPr>
      </w:pPr>
      <w:hyperlink w:anchor="_Toc57119989" w:history="1">
        <w:r w:rsidR="00006620" w:rsidRPr="002F6A6B">
          <w:rPr>
            <w:rStyle w:val="Hyperlink"/>
          </w:rPr>
          <w:t>14.3.</w:t>
        </w:r>
        <w:r w:rsidR="00006620">
          <w:rPr>
            <w:rFonts w:asciiTheme="minorHAnsi" w:eastAsiaTheme="minorEastAsia" w:hAnsiTheme="minorHAnsi" w:cstheme="minorBidi"/>
            <w:iCs w:val="0"/>
            <w:sz w:val="22"/>
            <w:szCs w:val="22"/>
            <w:lang w:eastAsia="en-AU"/>
          </w:rPr>
          <w:tab/>
        </w:r>
        <w:r w:rsidR="00006620" w:rsidRPr="002F6A6B">
          <w:rPr>
            <w:rStyle w:val="Hyperlink"/>
          </w:rPr>
          <w:t>Occurrence of detrimental action</w:t>
        </w:r>
        <w:r w:rsidR="00006620">
          <w:rPr>
            <w:webHidden/>
          </w:rPr>
          <w:tab/>
        </w:r>
        <w:r w:rsidR="00006620">
          <w:rPr>
            <w:webHidden/>
          </w:rPr>
          <w:fldChar w:fldCharType="begin"/>
        </w:r>
        <w:r w:rsidR="00006620">
          <w:rPr>
            <w:webHidden/>
          </w:rPr>
          <w:instrText xml:space="preserve"> PAGEREF _Toc57119989 \h </w:instrText>
        </w:r>
        <w:r w:rsidR="00006620">
          <w:rPr>
            <w:webHidden/>
          </w:rPr>
        </w:r>
        <w:r w:rsidR="00006620">
          <w:rPr>
            <w:webHidden/>
          </w:rPr>
          <w:fldChar w:fldCharType="separate"/>
        </w:r>
        <w:r w:rsidR="00006620">
          <w:rPr>
            <w:webHidden/>
          </w:rPr>
          <w:t>25</w:t>
        </w:r>
        <w:r w:rsidR="00006620">
          <w:rPr>
            <w:webHidden/>
          </w:rPr>
          <w:fldChar w:fldCharType="end"/>
        </w:r>
      </w:hyperlink>
    </w:p>
    <w:p w14:paraId="22CE8771" w14:textId="2B6ABCD7" w:rsidR="00006620" w:rsidRDefault="003A413F">
      <w:pPr>
        <w:pStyle w:val="TOC2"/>
        <w:rPr>
          <w:rFonts w:asciiTheme="minorHAnsi" w:eastAsiaTheme="minorEastAsia" w:hAnsiTheme="minorHAnsi" w:cstheme="minorBidi"/>
          <w:iCs w:val="0"/>
          <w:sz w:val="22"/>
          <w:szCs w:val="22"/>
          <w:lang w:eastAsia="en-AU"/>
        </w:rPr>
      </w:pPr>
      <w:hyperlink w:anchor="_Toc57119990" w:history="1">
        <w:r w:rsidR="00006620" w:rsidRPr="002F6A6B">
          <w:rPr>
            <w:rStyle w:val="Hyperlink"/>
          </w:rPr>
          <w:t>14.4.</w:t>
        </w:r>
        <w:r w:rsidR="00006620">
          <w:rPr>
            <w:rFonts w:asciiTheme="minorHAnsi" w:eastAsiaTheme="minorEastAsia" w:hAnsiTheme="minorHAnsi" w:cstheme="minorBidi"/>
            <w:iCs w:val="0"/>
            <w:sz w:val="22"/>
            <w:szCs w:val="22"/>
            <w:lang w:eastAsia="en-AU"/>
          </w:rPr>
          <w:tab/>
        </w:r>
        <w:r w:rsidR="00006620" w:rsidRPr="002F6A6B">
          <w:rPr>
            <w:rStyle w:val="Hyperlink"/>
          </w:rPr>
          <w:t>Discloser implicated in improper conduct</w:t>
        </w:r>
        <w:r w:rsidR="00006620">
          <w:rPr>
            <w:webHidden/>
          </w:rPr>
          <w:tab/>
        </w:r>
        <w:r w:rsidR="00006620">
          <w:rPr>
            <w:webHidden/>
          </w:rPr>
          <w:fldChar w:fldCharType="begin"/>
        </w:r>
        <w:r w:rsidR="00006620">
          <w:rPr>
            <w:webHidden/>
          </w:rPr>
          <w:instrText xml:space="preserve"> PAGEREF _Toc57119990 \h </w:instrText>
        </w:r>
        <w:r w:rsidR="00006620">
          <w:rPr>
            <w:webHidden/>
          </w:rPr>
        </w:r>
        <w:r w:rsidR="00006620">
          <w:rPr>
            <w:webHidden/>
          </w:rPr>
          <w:fldChar w:fldCharType="separate"/>
        </w:r>
        <w:r w:rsidR="00006620">
          <w:rPr>
            <w:webHidden/>
          </w:rPr>
          <w:t>26</w:t>
        </w:r>
        <w:r w:rsidR="00006620">
          <w:rPr>
            <w:webHidden/>
          </w:rPr>
          <w:fldChar w:fldCharType="end"/>
        </w:r>
      </w:hyperlink>
    </w:p>
    <w:p w14:paraId="682EB086" w14:textId="6D99965F" w:rsidR="00006620" w:rsidRDefault="003A413F">
      <w:pPr>
        <w:pStyle w:val="TOC1"/>
        <w:rPr>
          <w:rFonts w:asciiTheme="minorHAnsi" w:eastAsiaTheme="minorEastAsia" w:hAnsiTheme="minorHAnsi" w:cstheme="minorBidi"/>
          <w:bCs w:val="0"/>
          <w:noProof/>
          <w:sz w:val="22"/>
          <w:szCs w:val="22"/>
          <w:lang w:eastAsia="en-AU"/>
        </w:rPr>
      </w:pPr>
      <w:hyperlink w:anchor="_Toc57119991" w:history="1">
        <w:r w:rsidR="00006620" w:rsidRPr="002F6A6B">
          <w:rPr>
            <w:rStyle w:val="Hyperlink"/>
            <w:noProof/>
          </w:rPr>
          <w:t>15.</w:t>
        </w:r>
        <w:r w:rsidR="00006620">
          <w:rPr>
            <w:rFonts w:asciiTheme="minorHAnsi" w:eastAsiaTheme="minorEastAsia" w:hAnsiTheme="minorHAnsi" w:cstheme="minorBidi"/>
            <w:bCs w:val="0"/>
            <w:noProof/>
            <w:sz w:val="22"/>
            <w:szCs w:val="22"/>
            <w:lang w:eastAsia="en-AU"/>
          </w:rPr>
          <w:tab/>
        </w:r>
        <w:r w:rsidR="00006620" w:rsidRPr="002F6A6B">
          <w:rPr>
            <w:rStyle w:val="Hyperlink"/>
            <w:noProof/>
          </w:rPr>
          <w:t>Management of the person against whom a disclosure has been made</w:t>
        </w:r>
        <w:r w:rsidR="00006620">
          <w:rPr>
            <w:noProof/>
            <w:webHidden/>
          </w:rPr>
          <w:tab/>
        </w:r>
        <w:r w:rsidR="00006620">
          <w:rPr>
            <w:noProof/>
            <w:webHidden/>
          </w:rPr>
          <w:fldChar w:fldCharType="begin"/>
        </w:r>
        <w:r w:rsidR="00006620">
          <w:rPr>
            <w:noProof/>
            <w:webHidden/>
          </w:rPr>
          <w:instrText xml:space="preserve"> PAGEREF _Toc57119991 \h </w:instrText>
        </w:r>
        <w:r w:rsidR="00006620">
          <w:rPr>
            <w:noProof/>
            <w:webHidden/>
          </w:rPr>
        </w:r>
        <w:r w:rsidR="00006620">
          <w:rPr>
            <w:noProof/>
            <w:webHidden/>
          </w:rPr>
          <w:fldChar w:fldCharType="separate"/>
        </w:r>
        <w:r w:rsidR="00006620">
          <w:rPr>
            <w:noProof/>
            <w:webHidden/>
          </w:rPr>
          <w:t>26</w:t>
        </w:r>
        <w:r w:rsidR="00006620">
          <w:rPr>
            <w:noProof/>
            <w:webHidden/>
          </w:rPr>
          <w:fldChar w:fldCharType="end"/>
        </w:r>
      </w:hyperlink>
    </w:p>
    <w:p w14:paraId="6236E08A" w14:textId="598CC7BB" w:rsidR="00006620" w:rsidRDefault="003A413F">
      <w:pPr>
        <w:pStyle w:val="TOC1"/>
        <w:rPr>
          <w:rFonts w:asciiTheme="minorHAnsi" w:eastAsiaTheme="minorEastAsia" w:hAnsiTheme="minorHAnsi" w:cstheme="minorBidi"/>
          <w:bCs w:val="0"/>
          <w:noProof/>
          <w:sz w:val="22"/>
          <w:szCs w:val="22"/>
          <w:lang w:eastAsia="en-AU"/>
        </w:rPr>
      </w:pPr>
      <w:hyperlink w:anchor="_Toc57119992" w:history="1">
        <w:r w:rsidR="00006620" w:rsidRPr="002F6A6B">
          <w:rPr>
            <w:rStyle w:val="Hyperlink"/>
            <w:noProof/>
          </w:rPr>
          <w:t>16.</w:t>
        </w:r>
        <w:r w:rsidR="00006620">
          <w:rPr>
            <w:rFonts w:asciiTheme="minorHAnsi" w:eastAsiaTheme="minorEastAsia" w:hAnsiTheme="minorHAnsi" w:cstheme="minorBidi"/>
            <w:bCs w:val="0"/>
            <w:noProof/>
            <w:sz w:val="22"/>
            <w:szCs w:val="22"/>
            <w:lang w:eastAsia="en-AU"/>
          </w:rPr>
          <w:tab/>
        </w:r>
        <w:r w:rsidR="00006620" w:rsidRPr="002F6A6B">
          <w:rPr>
            <w:rStyle w:val="Hyperlink"/>
            <w:noProof/>
          </w:rPr>
          <w:t>Approval and review of these procedures</w:t>
        </w:r>
        <w:r w:rsidR="00006620">
          <w:rPr>
            <w:noProof/>
            <w:webHidden/>
          </w:rPr>
          <w:tab/>
        </w:r>
        <w:r w:rsidR="00006620">
          <w:rPr>
            <w:noProof/>
            <w:webHidden/>
          </w:rPr>
          <w:fldChar w:fldCharType="begin"/>
        </w:r>
        <w:r w:rsidR="00006620">
          <w:rPr>
            <w:noProof/>
            <w:webHidden/>
          </w:rPr>
          <w:instrText xml:space="preserve"> PAGEREF _Toc57119992 \h </w:instrText>
        </w:r>
        <w:r w:rsidR="00006620">
          <w:rPr>
            <w:noProof/>
            <w:webHidden/>
          </w:rPr>
        </w:r>
        <w:r w:rsidR="00006620">
          <w:rPr>
            <w:noProof/>
            <w:webHidden/>
          </w:rPr>
          <w:fldChar w:fldCharType="separate"/>
        </w:r>
        <w:r w:rsidR="00006620">
          <w:rPr>
            <w:noProof/>
            <w:webHidden/>
          </w:rPr>
          <w:t>27</w:t>
        </w:r>
        <w:r w:rsidR="00006620">
          <w:rPr>
            <w:noProof/>
            <w:webHidden/>
          </w:rPr>
          <w:fldChar w:fldCharType="end"/>
        </w:r>
      </w:hyperlink>
    </w:p>
    <w:p w14:paraId="256F5E97" w14:textId="154075E1" w:rsidR="00AE0708" w:rsidRDefault="00F8406F" w:rsidP="00916BA6">
      <w:pPr>
        <w:rPr>
          <w:rFonts w:cs="Calibri"/>
          <w:b/>
          <w:bCs/>
          <w:smallCaps/>
          <w:noProof/>
          <w:sz w:val="28"/>
        </w:rPr>
        <w:sectPr w:rsidR="00AE0708" w:rsidSect="00E8104C">
          <w:footerReference w:type="default" r:id="rId9"/>
          <w:pgSz w:w="11906" w:h="16838"/>
          <w:pgMar w:top="1440" w:right="1440" w:bottom="1440" w:left="1440" w:header="708" w:footer="0" w:gutter="0"/>
          <w:pgNumType w:start="1"/>
          <w:cols w:space="708"/>
          <w:docGrid w:linePitch="360"/>
        </w:sectPr>
      </w:pPr>
      <w:r>
        <w:rPr>
          <w:rFonts w:cs="Calibri"/>
          <w:b/>
          <w:bCs/>
          <w:smallCaps/>
          <w:noProof/>
          <w:sz w:val="28"/>
        </w:rPr>
        <w:fldChar w:fldCharType="end"/>
      </w:r>
      <w:bookmarkStart w:id="1" w:name="_Toc261355947"/>
      <w:bookmarkStart w:id="2" w:name="_Toc279660433"/>
      <w:bookmarkStart w:id="3" w:name="_Toc285810031"/>
      <w:bookmarkStart w:id="4" w:name="_Toc285814506"/>
      <w:bookmarkStart w:id="5" w:name="_Toc285814765"/>
    </w:p>
    <w:p w14:paraId="2A4CF1D4" w14:textId="74584001" w:rsidR="004904C1" w:rsidRPr="00B42E6C" w:rsidRDefault="00C771FF" w:rsidP="00F57EB3">
      <w:pPr>
        <w:pStyle w:val="Heading1"/>
      </w:pPr>
      <w:bookmarkStart w:id="6" w:name="_Toc57119927"/>
      <w:r w:rsidRPr="00B42E6C">
        <w:t xml:space="preserve">Statement of </w:t>
      </w:r>
      <w:r w:rsidRPr="003925C8">
        <w:t>S</w:t>
      </w:r>
      <w:r w:rsidR="004904C1" w:rsidRPr="003925C8">
        <w:t>upport</w:t>
      </w:r>
      <w:bookmarkEnd w:id="1"/>
      <w:bookmarkEnd w:id="2"/>
      <w:bookmarkEnd w:id="3"/>
      <w:bookmarkEnd w:id="4"/>
      <w:bookmarkEnd w:id="5"/>
      <w:bookmarkEnd w:id="6"/>
      <w:r w:rsidR="004904C1" w:rsidRPr="00B42E6C">
        <w:t xml:space="preserve"> </w:t>
      </w:r>
    </w:p>
    <w:p w14:paraId="64E615F9" w14:textId="30A0980C" w:rsidR="002B7159" w:rsidRPr="00726401" w:rsidRDefault="000C4C2A" w:rsidP="004904C1">
      <w:pPr>
        <w:pStyle w:val="StyleJustified"/>
        <w:rPr>
          <w:i/>
          <w:iCs/>
        </w:rPr>
      </w:pPr>
      <w:r>
        <w:t>[</w:t>
      </w:r>
      <w:r w:rsidRPr="00726401">
        <w:rPr>
          <w:i/>
          <w:iCs/>
        </w:rPr>
        <w:t xml:space="preserve">Public bodies should provide a statement here outlining </w:t>
      </w:r>
      <w:r w:rsidR="00F255BB" w:rsidRPr="00726401">
        <w:rPr>
          <w:i/>
          <w:iCs/>
        </w:rPr>
        <w:t>their</w:t>
      </w:r>
      <w:r w:rsidRPr="00726401">
        <w:rPr>
          <w:i/>
          <w:iCs/>
        </w:rPr>
        <w:t xml:space="preserve"> commitment to</w:t>
      </w:r>
      <w:r w:rsidR="002B7159" w:rsidRPr="00726401">
        <w:rPr>
          <w:i/>
          <w:iCs/>
        </w:rPr>
        <w:t xml:space="preserve"> the purposes of the </w:t>
      </w:r>
      <w:r w:rsidR="002B7159" w:rsidRPr="00726401">
        <w:rPr>
          <w:i/>
        </w:rPr>
        <w:t>Public Interest Disclosures Act 2002</w:t>
      </w:r>
      <w:r w:rsidR="002F7990" w:rsidRPr="00726401">
        <w:rPr>
          <w:i/>
          <w:iCs/>
        </w:rPr>
        <w:t xml:space="preserve"> (the Act)</w:t>
      </w:r>
      <w:r w:rsidR="002B7159" w:rsidRPr="00726401">
        <w:rPr>
          <w:i/>
          <w:iCs/>
        </w:rPr>
        <w:t>, which are</w:t>
      </w:r>
      <w:r w:rsidR="00134C1A" w:rsidRPr="00726401">
        <w:rPr>
          <w:i/>
          <w:iCs/>
        </w:rPr>
        <w:t xml:space="preserve"> primarily</w:t>
      </w:r>
      <w:r w:rsidR="002B7159" w:rsidRPr="00726401">
        <w:rPr>
          <w:i/>
          <w:iCs/>
        </w:rPr>
        <w:t>:</w:t>
      </w:r>
    </w:p>
    <w:p w14:paraId="69E5E7FE" w14:textId="49363C3A" w:rsidR="002B7159" w:rsidRPr="00726401" w:rsidRDefault="00320AD5" w:rsidP="00062067">
      <w:pPr>
        <w:pStyle w:val="StyleJustified"/>
        <w:numPr>
          <w:ilvl w:val="0"/>
          <w:numId w:val="8"/>
        </w:numPr>
        <w:ind w:left="567" w:hanging="567"/>
        <w:rPr>
          <w:i/>
          <w:iCs/>
        </w:rPr>
      </w:pPr>
      <w:r w:rsidRPr="00726401">
        <w:rPr>
          <w:i/>
          <w:iCs/>
        </w:rPr>
        <w:t xml:space="preserve">to </w:t>
      </w:r>
      <w:r w:rsidR="002B7159" w:rsidRPr="00726401">
        <w:rPr>
          <w:i/>
          <w:iCs/>
        </w:rPr>
        <w:t>encourage and facilitate disclosures of improper conduct by public officers;</w:t>
      </w:r>
    </w:p>
    <w:p w14:paraId="3401E2C0" w14:textId="72DB7AD5" w:rsidR="002B7159" w:rsidRPr="00726401" w:rsidRDefault="00320AD5" w:rsidP="00062067">
      <w:pPr>
        <w:pStyle w:val="StyleJustified"/>
        <w:numPr>
          <w:ilvl w:val="0"/>
          <w:numId w:val="8"/>
        </w:numPr>
        <w:ind w:left="567" w:hanging="567"/>
        <w:rPr>
          <w:i/>
          <w:iCs/>
        </w:rPr>
      </w:pPr>
      <w:r w:rsidRPr="00726401">
        <w:rPr>
          <w:i/>
          <w:iCs/>
        </w:rPr>
        <w:t>t</w:t>
      </w:r>
      <w:r w:rsidR="002B7159" w:rsidRPr="00726401">
        <w:rPr>
          <w:i/>
          <w:iCs/>
        </w:rPr>
        <w:t>o protect persons making those disclosures and others from reprisals;</w:t>
      </w:r>
    </w:p>
    <w:p w14:paraId="4764B3AB" w14:textId="11933096" w:rsidR="002B7159" w:rsidRPr="00726401" w:rsidRDefault="00320AD5" w:rsidP="00062067">
      <w:pPr>
        <w:pStyle w:val="StyleJustified"/>
        <w:numPr>
          <w:ilvl w:val="0"/>
          <w:numId w:val="8"/>
        </w:numPr>
        <w:ind w:left="567" w:hanging="567"/>
        <w:rPr>
          <w:i/>
          <w:iCs/>
        </w:rPr>
      </w:pPr>
      <w:r w:rsidRPr="00726401">
        <w:rPr>
          <w:i/>
          <w:iCs/>
        </w:rPr>
        <w:t>t</w:t>
      </w:r>
      <w:r w:rsidR="002B7159" w:rsidRPr="00726401">
        <w:rPr>
          <w:i/>
          <w:iCs/>
        </w:rPr>
        <w:t>o provide for the matters disclosed to be properly investigated and dealt with; and</w:t>
      </w:r>
    </w:p>
    <w:p w14:paraId="1386FE8E" w14:textId="25F5CDEA" w:rsidR="00134C1A" w:rsidRPr="003312FA" w:rsidRDefault="00320AD5" w:rsidP="00062067">
      <w:pPr>
        <w:pStyle w:val="StyleJustified"/>
        <w:numPr>
          <w:ilvl w:val="0"/>
          <w:numId w:val="8"/>
        </w:numPr>
        <w:ind w:left="567" w:hanging="567"/>
        <w:rPr>
          <w:i/>
        </w:rPr>
      </w:pPr>
      <w:proofErr w:type="gramStart"/>
      <w:r w:rsidRPr="00726401">
        <w:rPr>
          <w:i/>
          <w:iCs/>
        </w:rPr>
        <w:t>to</w:t>
      </w:r>
      <w:proofErr w:type="gramEnd"/>
      <w:r w:rsidRPr="00726401">
        <w:rPr>
          <w:i/>
          <w:iCs/>
        </w:rPr>
        <w:t xml:space="preserve"> </w:t>
      </w:r>
      <w:r w:rsidR="002B7159" w:rsidRPr="00726401">
        <w:rPr>
          <w:i/>
          <w:iCs/>
        </w:rPr>
        <w:t xml:space="preserve">provide all parties involved with those disclosures with </w:t>
      </w:r>
      <w:r w:rsidR="00CA2B34">
        <w:rPr>
          <w:i/>
          <w:iCs/>
        </w:rPr>
        <w:t xml:space="preserve">procedural </w:t>
      </w:r>
      <w:r w:rsidR="00CA2B34" w:rsidRPr="003312FA">
        <w:rPr>
          <w:i/>
          <w:iCs/>
        </w:rPr>
        <w:t>fairness</w:t>
      </w:r>
      <w:r w:rsidR="003312FA" w:rsidRPr="003312FA">
        <w:rPr>
          <w:i/>
          <w:iCs/>
        </w:rPr>
        <w:t xml:space="preserve"> </w:t>
      </w:r>
      <w:r w:rsidR="003312FA" w:rsidRPr="003312FA">
        <w:rPr>
          <w:i/>
        </w:rPr>
        <w:t>(referred to as natural justice in the Act)</w:t>
      </w:r>
      <w:r w:rsidR="00134C1A" w:rsidRPr="003312FA">
        <w:rPr>
          <w:i/>
          <w:iCs/>
        </w:rPr>
        <w:t>.</w:t>
      </w:r>
    </w:p>
    <w:p w14:paraId="730B13AE" w14:textId="4D297598" w:rsidR="000C4C2A" w:rsidRDefault="00962D28" w:rsidP="00134C1A">
      <w:pPr>
        <w:pStyle w:val="StyleJustified"/>
      </w:pPr>
      <w:r w:rsidRPr="00726401">
        <w:rPr>
          <w:i/>
        </w:rPr>
        <w:t xml:space="preserve">A statement of support should recognise the value of </w:t>
      </w:r>
      <w:r w:rsidR="00EE099D" w:rsidRPr="00726401">
        <w:rPr>
          <w:i/>
        </w:rPr>
        <w:t>internal reporting as one of the main ways in which improper conduct is uncovered</w:t>
      </w:r>
      <w:r w:rsidRPr="00726401">
        <w:rPr>
          <w:i/>
        </w:rPr>
        <w:t xml:space="preserve">. </w:t>
      </w:r>
      <w:r w:rsidR="00306FC8" w:rsidRPr="00726401">
        <w:rPr>
          <w:i/>
        </w:rPr>
        <w:t xml:space="preserve">It </w:t>
      </w:r>
      <w:r w:rsidR="00306FC8" w:rsidRPr="00726401">
        <w:rPr>
          <w:i/>
          <w:iCs/>
        </w:rPr>
        <w:t>should be aimed at ensuring employees feel safe to report improper conduct and confident that it will be appropriately dealt with</w:t>
      </w:r>
      <w:r w:rsidR="00306FC8" w:rsidRPr="00726401">
        <w:rPr>
          <w:i/>
        </w:rPr>
        <w:t>.</w:t>
      </w:r>
      <w:r w:rsidR="0077267A" w:rsidRPr="00726401">
        <w:rPr>
          <w:i/>
        </w:rPr>
        <w:t xml:space="preserve"> The statement should demonstrate a public </w:t>
      </w:r>
      <w:r w:rsidR="00312F19" w:rsidRPr="00726401">
        <w:rPr>
          <w:i/>
        </w:rPr>
        <w:t>body’s</w:t>
      </w:r>
      <w:r w:rsidR="0077267A" w:rsidRPr="00726401">
        <w:rPr>
          <w:i/>
        </w:rPr>
        <w:t xml:space="preserve"> commitment to transparency and accountability and how it does that.</w:t>
      </w:r>
      <w:r w:rsidR="000C4C2A">
        <w:t>]</w:t>
      </w:r>
    </w:p>
    <w:p w14:paraId="0AFEDD92" w14:textId="77777777" w:rsidR="004904C1" w:rsidRPr="003925C8" w:rsidRDefault="004904C1" w:rsidP="00F57EB3">
      <w:pPr>
        <w:pStyle w:val="Heading1"/>
      </w:pPr>
      <w:bookmarkStart w:id="7" w:name="_Toc38290304"/>
      <w:bookmarkStart w:id="8" w:name="_Toc528383286"/>
      <w:bookmarkStart w:id="9" w:name="_Toc528558647"/>
      <w:bookmarkStart w:id="10" w:name="_Toc261355948"/>
      <w:bookmarkStart w:id="11" w:name="_Toc279660434"/>
      <w:bookmarkStart w:id="12" w:name="_Toc285810032"/>
      <w:bookmarkStart w:id="13" w:name="_Toc285814507"/>
      <w:bookmarkStart w:id="14" w:name="_Toc285814766"/>
      <w:bookmarkStart w:id="15" w:name="_Toc57119928"/>
      <w:bookmarkEnd w:id="7"/>
      <w:r w:rsidRPr="003925C8">
        <w:t>Purpose of these procedures</w:t>
      </w:r>
      <w:bookmarkEnd w:id="8"/>
      <w:bookmarkEnd w:id="9"/>
      <w:bookmarkEnd w:id="10"/>
      <w:bookmarkEnd w:id="11"/>
      <w:bookmarkEnd w:id="12"/>
      <w:bookmarkEnd w:id="13"/>
      <w:bookmarkEnd w:id="14"/>
      <w:bookmarkEnd w:id="15"/>
    </w:p>
    <w:p w14:paraId="6E86D81E" w14:textId="77777777" w:rsidR="002F7990" w:rsidRDefault="004904C1" w:rsidP="004904C1">
      <w:pPr>
        <w:pStyle w:val="StyleJustified"/>
      </w:pPr>
      <w:r w:rsidRPr="00333903">
        <w:t xml:space="preserve">These procedures </w:t>
      </w:r>
      <w:r w:rsidR="000C4C2A">
        <w:t>set out how</w:t>
      </w:r>
      <w:r w:rsidR="002F7990">
        <w:t>:</w:t>
      </w:r>
    </w:p>
    <w:p w14:paraId="461DEBF0" w14:textId="7486AFC0" w:rsidR="000C4C2A" w:rsidRDefault="000C4C2A" w:rsidP="00062067">
      <w:pPr>
        <w:pStyle w:val="StyleJustified"/>
        <w:numPr>
          <w:ilvl w:val="0"/>
          <w:numId w:val="9"/>
        </w:numPr>
        <w:ind w:left="567" w:hanging="567"/>
      </w:pPr>
      <w:r>
        <w:t xml:space="preserve">public officers </w:t>
      </w:r>
      <w:r w:rsidR="00F35486">
        <w:t>and contractors</w:t>
      </w:r>
      <w:r w:rsidR="001C1B37">
        <w:t xml:space="preserve"> </w:t>
      </w:r>
      <w:r>
        <w:t>can make disclosures about improper conduct</w:t>
      </w:r>
      <w:r w:rsidR="002F7990">
        <w:t xml:space="preserve"> or reprisal action;</w:t>
      </w:r>
      <w:r>
        <w:t xml:space="preserve"> </w:t>
      </w:r>
    </w:p>
    <w:p w14:paraId="04F1258A" w14:textId="77777777" w:rsidR="000C4C2A" w:rsidRDefault="000C4C2A" w:rsidP="00062067">
      <w:pPr>
        <w:pStyle w:val="StyleJustified"/>
        <w:numPr>
          <w:ilvl w:val="0"/>
          <w:numId w:val="7"/>
        </w:numPr>
        <w:ind w:left="567" w:hanging="567"/>
      </w:pPr>
      <w:r>
        <w:t>disclosures are assessed</w:t>
      </w:r>
      <w:r w:rsidR="002F7990">
        <w:t>;</w:t>
      </w:r>
    </w:p>
    <w:p w14:paraId="3239E052" w14:textId="77777777" w:rsidR="004904C1" w:rsidRDefault="000C4C2A" w:rsidP="00062067">
      <w:pPr>
        <w:pStyle w:val="StyleJustified"/>
        <w:numPr>
          <w:ilvl w:val="0"/>
          <w:numId w:val="7"/>
        </w:numPr>
        <w:ind w:left="567" w:hanging="567"/>
      </w:pPr>
      <w:r>
        <w:t>public interest disclosures are investigated</w:t>
      </w:r>
      <w:r w:rsidR="002F7990">
        <w:t>; and</w:t>
      </w:r>
    </w:p>
    <w:p w14:paraId="715F84AD" w14:textId="107EFC78" w:rsidR="000C4C2A" w:rsidRPr="00333903" w:rsidRDefault="00A57CE9" w:rsidP="00062067">
      <w:pPr>
        <w:pStyle w:val="StyleJustified"/>
        <w:numPr>
          <w:ilvl w:val="0"/>
          <w:numId w:val="7"/>
        </w:numPr>
        <w:ind w:left="567" w:hanging="567"/>
      </w:pPr>
      <w:r w:rsidRPr="00333903">
        <w:t>[</w:t>
      </w:r>
      <w:r w:rsidRPr="00333903">
        <w:rPr>
          <w:smallCaps/>
        </w:rPr>
        <w:t>name of public body</w:t>
      </w:r>
      <w:r w:rsidRPr="00333903">
        <w:t xml:space="preserve">] </w:t>
      </w:r>
      <w:r w:rsidR="000C4C2A">
        <w:t xml:space="preserve">protects disclosers and affords </w:t>
      </w:r>
      <w:r w:rsidR="00CA2B34">
        <w:t>procedural fairness</w:t>
      </w:r>
      <w:r w:rsidR="009F4266">
        <w:rPr>
          <w:rStyle w:val="FootnoteReference"/>
        </w:rPr>
        <w:footnoteReference w:id="1"/>
      </w:r>
      <w:r w:rsidR="009F4266">
        <w:t xml:space="preserve"> </w:t>
      </w:r>
      <w:r w:rsidR="000C4C2A">
        <w:t xml:space="preserve">to those being investigated. </w:t>
      </w:r>
    </w:p>
    <w:p w14:paraId="7871C759" w14:textId="4311DF16" w:rsidR="004904C1" w:rsidRPr="00333903" w:rsidRDefault="004904C1" w:rsidP="004904C1">
      <w:pPr>
        <w:pStyle w:val="StyleJustified"/>
      </w:pPr>
      <w:r w:rsidRPr="00333903">
        <w:t>These procedures are designed to complement normal communication channels between supervisors and employees</w:t>
      </w:r>
      <w:r w:rsidR="00CC65D9">
        <w:t>.</w:t>
      </w:r>
      <w:r w:rsidR="000018A9">
        <w:t xml:space="preserve"> </w:t>
      </w:r>
      <w:r w:rsidRPr="00333903">
        <w:t>Employees are encouraged to continue to raise appropriate matters at any time with their supervisors, and to use existing grievance procedures within the organisation where appropriate</w:t>
      </w:r>
      <w:r w:rsidR="00A57CE9">
        <w:t>.</w:t>
      </w:r>
    </w:p>
    <w:p w14:paraId="3FF98DC1" w14:textId="61C36F44" w:rsidR="004904C1" w:rsidRPr="00333903" w:rsidRDefault="004904C1" w:rsidP="004904C1">
      <w:pPr>
        <w:pStyle w:val="StyleItalicJustifiedLeft095cm"/>
      </w:pPr>
      <w:r w:rsidRPr="00333903">
        <w:t xml:space="preserve">[It would be useful to include cross references to other relevant policies and procedures in your public body dealing with investigation of complaints </w:t>
      </w:r>
      <w:proofErr w:type="spellStart"/>
      <w:r w:rsidRPr="00333903">
        <w:t>etc</w:t>
      </w:r>
      <w:proofErr w:type="spellEnd"/>
      <w:r w:rsidRPr="00333903">
        <w:t xml:space="preserve"> at this point</w:t>
      </w:r>
      <w:r w:rsidR="00CC65D9">
        <w:t xml:space="preserve">. </w:t>
      </w:r>
      <w:r w:rsidRPr="00333903">
        <w:t>This would include your public body’s code of conduct and any other grievance or complaint handling policy.]</w:t>
      </w:r>
    </w:p>
    <w:p w14:paraId="63BFF8A8" w14:textId="48C6B837" w:rsidR="004904C1" w:rsidRPr="00333903" w:rsidRDefault="004904C1" w:rsidP="004904C1">
      <w:pPr>
        <w:pStyle w:val="StyleJustified"/>
      </w:pPr>
      <w:r w:rsidRPr="00333903">
        <w:t>The procedures have been prepared in accordance with</w:t>
      </w:r>
      <w:r w:rsidR="004E50E3">
        <w:t xml:space="preserve"> the Ombudsman’s </w:t>
      </w:r>
      <w:r w:rsidRPr="001C1B37">
        <w:rPr>
          <w:i/>
        </w:rPr>
        <w:t>Guideline</w:t>
      </w:r>
      <w:r w:rsidR="002F7990" w:rsidRPr="001C1B37">
        <w:rPr>
          <w:i/>
        </w:rPr>
        <w:t xml:space="preserve"> One: Procedures for Public Bodies</w:t>
      </w:r>
      <w:r w:rsidR="00CC65D9">
        <w:t>.</w:t>
      </w:r>
      <w:r w:rsidRPr="00333903">
        <w:t xml:space="preserve"> Th</w:t>
      </w:r>
      <w:r w:rsidR="002F7990">
        <w:t>is</w:t>
      </w:r>
      <w:r w:rsidRPr="00333903">
        <w:t xml:space="preserve"> Guideline can be </w:t>
      </w:r>
      <w:r w:rsidR="002F7990">
        <w:t>accessed</w:t>
      </w:r>
      <w:r w:rsidRPr="00333903">
        <w:t xml:space="preserve"> on the Ombudsman’s website at </w:t>
      </w:r>
      <w:hyperlink r:id="rId10" w:tooltip="External link to Ombudsman Tasmania website" w:history="1">
        <w:r w:rsidR="00E40363" w:rsidRPr="00BF2E2D">
          <w:rPr>
            <w:rStyle w:val="Hyperlink"/>
          </w:rPr>
          <w:t>www.ombudsman.tas.gov.au</w:t>
        </w:r>
      </w:hyperlink>
      <w:r w:rsidRPr="00333903">
        <w:t>.</w:t>
      </w:r>
    </w:p>
    <w:p w14:paraId="56B3332D" w14:textId="77777777" w:rsidR="004904C1" w:rsidRPr="00333903" w:rsidRDefault="004904C1" w:rsidP="00F57EB3">
      <w:pPr>
        <w:pStyle w:val="Heading1"/>
      </w:pPr>
      <w:bookmarkStart w:id="16" w:name="_Toc38290308"/>
      <w:bookmarkStart w:id="17" w:name="_Toc38290309"/>
      <w:bookmarkStart w:id="18" w:name="_Toc38290310"/>
      <w:bookmarkStart w:id="19" w:name="_Toc38290313"/>
      <w:bookmarkStart w:id="20" w:name="_Toc279660436"/>
      <w:bookmarkStart w:id="21" w:name="_Toc285810034"/>
      <w:bookmarkStart w:id="22" w:name="_Toc285814509"/>
      <w:bookmarkStart w:id="23" w:name="_Toc285814768"/>
      <w:bookmarkStart w:id="24" w:name="_Toc57119929"/>
      <w:bookmarkEnd w:id="16"/>
      <w:bookmarkEnd w:id="17"/>
      <w:bookmarkEnd w:id="18"/>
      <w:bookmarkEnd w:id="19"/>
      <w:r w:rsidRPr="00333903">
        <w:t>How the Act works</w:t>
      </w:r>
      <w:bookmarkEnd w:id="20"/>
      <w:bookmarkEnd w:id="21"/>
      <w:bookmarkEnd w:id="22"/>
      <w:bookmarkEnd w:id="23"/>
      <w:bookmarkEnd w:id="24"/>
    </w:p>
    <w:p w14:paraId="33BF1FA3" w14:textId="77777777" w:rsidR="004904C1" w:rsidRPr="00333903" w:rsidRDefault="004904C1" w:rsidP="004904C1">
      <w:pPr>
        <w:pStyle w:val="StyleJustified"/>
      </w:pPr>
      <w:r w:rsidRPr="00333903">
        <w:t>Briefly, the Act works in this way</w:t>
      </w:r>
      <w:r w:rsidR="00D027A6">
        <w:t>:</w:t>
      </w:r>
    </w:p>
    <w:p w14:paraId="462D8555" w14:textId="5ABE918A" w:rsidR="004904C1" w:rsidRPr="00333903" w:rsidRDefault="00B17A8C" w:rsidP="00A61627">
      <w:pPr>
        <w:numPr>
          <w:ilvl w:val="0"/>
          <w:numId w:val="1"/>
        </w:numPr>
        <w:spacing w:after="120"/>
        <w:ind w:left="567" w:hanging="567"/>
        <w:jc w:val="both"/>
        <w:rPr>
          <w:rFonts w:cs="Arial"/>
          <w:bCs/>
        </w:rPr>
      </w:pPr>
      <w:r>
        <w:rPr>
          <w:rFonts w:cs="Arial"/>
          <w:bCs/>
        </w:rPr>
        <w:t>i</w:t>
      </w:r>
      <w:r w:rsidR="004904C1" w:rsidRPr="00333903">
        <w:rPr>
          <w:rFonts w:cs="Arial"/>
          <w:bCs/>
        </w:rPr>
        <w:t xml:space="preserve">t gives certain people – </w:t>
      </w:r>
      <w:r w:rsidR="004904C1" w:rsidRPr="00BB23D6">
        <w:rPr>
          <w:rFonts w:cs="Arial"/>
          <w:bCs/>
          <w:i/>
          <w:iCs/>
        </w:rPr>
        <w:t>public officers</w:t>
      </w:r>
      <w:r w:rsidR="004904C1" w:rsidRPr="00333903">
        <w:rPr>
          <w:rFonts w:cs="Arial"/>
          <w:bCs/>
        </w:rPr>
        <w:t xml:space="preserve"> and</w:t>
      </w:r>
      <w:r w:rsidR="00892A57">
        <w:rPr>
          <w:rFonts w:cs="Arial"/>
          <w:bCs/>
        </w:rPr>
        <w:t xml:space="preserve"> </w:t>
      </w:r>
      <w:r w:rsidR="004904C1" w:rsidRPr="00BB23D6">
        <w:rPr>
          <w:rFonts w:cs="Arial"/>
          <w:bCs/>
          <w:i/>
          <w:iCs/>
        </w:rPr>
        <w:t>contractors</w:t>
      </w:r>
      <w:r w:rsidR="004904C1" w:rsidRPr="00333903">
        <w:rPr>
          <w:rFonts w:cs="Arial"/>
          <w:bCs/>
        </w:rPr>
        <w:t xml:space="preserve"> – the right to make disclosure</w:t>
      </w:r>
      <w:r w:rsidR="009D4B49">
        <w:rPr>
          <w:rFonts w:cs="Arial"/>
          <w:bCs/>
        </w:rPr>
        <w:t>s</w:t>
      </w:r>
      <w:r w:rsidR="004904C1" w:rsidRPr="00333903">
        <w:rPr>
          <w:rFonts w:cs="Arial"/>
          <w:bCs/>
        </w:rPr>
        <w:t xml:space="preserve"> about </w:t>
      </w:r>
      <w:r w:rsidR="004904C1" w:rsidRPr="00BB23D6">
        <w:rPr>
          <w:rFonts w:cs="Arial"/>
          <w:bCs/>
          <w:i/>
          <w:iCs/>
        </w:rPr>
        <w:t>improper conduct</w:t>
      </w:r>
      <w:r w:rsidR="004904C1" w:rsidRPr="00333903">
        <w:rPr>
          <w:rFonts w:cs="Arial"/>
          <w:bCs/>
        </w:rPr>
        <w:t xml:space="preserve"> or </w:t>
      </w:r>
      <w:r w:rsidR="004904C1" w:rsidRPr="00BB23D6">
        <w:rPr>
          <w:rFonts w:cs="Arial"/>
          <w:bCs/>
          <w:i/>
          <w:iCs/>
        </w:rPr>
        <w:t>detrimental action</w:t>
      </w:r>
      <w:r w:rsidR="004904C1" w:rsidRPr="00333903">
        <w:rPr>
          <w:rFonts w:cs="Arial"/>
          <w:bCs/>
        </w:rPr>
        <w:t xml:space="preserve"> to certain integrity agencies, other persons and bodies (Part 2 of the Act, particularly s 6)</w:t>
      </w:r>
      <w:r>
        <w:rPr>
          <w:rFonts w:cs="Arial"/>
          <w:bCs/>
        </w:rPr>
        <w:t>;</w:t>
      </w:r>
      <w:r w:rsidR="004904C1" w:rsidRPr="00333903">
        <w:rPr>
          <w:rStyle w:val="FootnoteReference"/>
        </w:rPr>
        <w:footnoteReference w:id="2"/>
      </w:r>
    </w:p>
    <w:p w14:paraId="5B60F4E7" w14:textId="77777777" w:rsidR="004904C1" w:rsidRPr="00333903" w:rsidRDefault="00B17A8C" w:rsidP="00A61627">
      <w:pPr>
        <w:numPr>
          <w:ilvl w:val="0"/>
          <w:numId w:val="1"/>
        </w:numPr>
        <w:tabs>
          <w:tab w:val="clear" w:pos="-1440"/>
        </w:tabs>
        <w:spacing w:after="120"/>
        <w:ind w:left="567" w:hanging="567"/>
        <w:jc w:val="both"/>
        <w:rPr>
          <w:rFonts w:cs="Arial"/>
          <w:bCs/>
        </w:rPr>
      </w:pPr>
      <w:r>
        <w:rPr>
          <w:rFonts w:cs="Arial"/>
          <w:bCs/>
        </w:rPr>
        <w:t>i</w:t>
      </w:r>
      <w:r w:rsidR="004904C1" w:rsidRPr="00333903">
        <w:rPr>
          <w:rFonts w:cs="Arial"/>
          <w:bCs/>
        </w:rPr>
        <w:t xml:space="preserve">t provides certain statutory protections for </w:t>
      </w:r>
      <w:r w:rsidR="004904C1" w:rsidRPr="00BB23D6">
        <w:rPr>
          <w:rFonts w:cs="Arial"/>
          <w:bCs/>
          <w:i/>
          <w:iCs/>
        </w:rPr>
        <w:t>protected disclosures</w:t>
      </w:r>
      <w:r w:rsidR="00B23894">
        <w:rPr>
          <w:rFonts w:cs="Arial"/>
          <w:bCs/>
        </w:rPr>
        <w:t>, even if the discloser does not reference the Act</w:t>
      </w:r>
      <w:r w:rsidR="004904C1" w:rsidRPr="00333903">
        <w:rPr>
          <w:rFonts w:cs="Arial"/>
          <w:bCs/>
        </w:rPr>
        <w:t xml:space="preserve"> (Part 3)</w:t>
      </w:r>
      <w:r>
        <w:rPr>
          <w:rFonts w:cs="Arial"/>
          <w:bCs/>
        </w:rPr>
        <w:t>;</w:t>
      </w:r>
    </w:p>
    <w:p w14:paraId="31A038C1" w14:textId="77777777" w:rsidR="004904C1" w:rsidRPr="00333903" w:rsidRDefault="00B17A8C" w:rsidP="00A61627">
      <w:pPr>
        <w:numPr>
          <w:ilvl w:val="0"/>
          <w:numId w:val="1"/>
        </w:numPr>
        <w:tabs>
          <w:tab w:val="clear" w:pos="-1440"/>
        </w:tabs>
        <w:spacing w:after="120"/>
        <w:ind w:left="567" w:hanging="567"/>
        <w:jc w:val="both"/>
        <w:rPr>
          <w:rFonts w:cs="Arial"/>
          <w:bCs/>
        </w:rPr>
      </w:pPr>
      <w:r>
        <w:rPr>
          <w:rFonts w:cs="Arial"/>
          <w:bCs/>
        </w:rPr>
        <w:t>i</w:t>
      </w:r>
      <w:r w:rsidR="004904C1" w:rsidRPr="00333903">
        <w:rPr>
          <w:rFonts w:cs="Arial"/>
          <w:bCs/>
        </w:rPr>
        <w:t>t dictates how the recipient of the disclosure is to deal with it (Parts 4 to 8)</w:t>
      </w:r>
      <w:r>
        <w:rPr>
          <w:rFonts w:cs="Arial"/>
          <w:bCs/>
        </w:rPr>
        <w:t>;</w:t>
      </w:r>
    </w:p>
    <w:p w14:paraId="6AAE2119" w14:textId="77777777" w:rsidR="004904C1" w:rsidRPr="00333903" w:rsidRDefault="00B17A8C" w:rsidP="00A61627">
      <w:pPr>
        <w:numPr>
          <w:ilvl w:val="0"/>
          <w:numId w:val="1"/>
        </w:numPr>
        <w:tabs>
          <w:tab w:val="clear" w:pos="-1440"/>
        </w:tabs>
        <w:spacing w:after="120"/>
        <w:ind w:left="567" w:hanging="567"/>
        <w:jc w:val="both"/>
        <w:rPr>
          <w:rFonts w:cs="Arial"/>
          <w:bCs/>
        </w:rPr>
      </w:pPr>
      <w:r>
        <w:rPr>
          <w:rFonts w:cs="Arial"/>
          <w:bCs/>
        </w:rPr>
        <w:t>i</w:t>
      </w:r>
      <w:r w:rsidR="004904C1" w:rsidRPr="00333903">
        <w:rPr>
          <w:rFonts w:cs="Arial"/>
          <w:bCs/>
        </w:rPr>
        <w:t>t treats the Ombudsman as the oversight agency in relation to the operation of the Act, including the default investigator, monitor of investigations by public bodies, and setter of standards under the Act</w:t>
      </w:r>
      <w:r>
        <w:rPr>
          <w:rFonts w:cs="Arial"/>
          <w:bCs/>
        </w:rPr>
        <w:t>;</w:t>
      </w:r>
    </w:p>
    <w:p w14:paraId="3538A5E2" w14:textId="2D669849" w:rsidR="004904C1" w:rsidRPr="00333903" w:rsidRDefault="00B17A8C" w:rsidP="00A61627">
      <w:pPr>
        <w:numPr>
          <w:ilvl w:val="0"/>
          <w:numId w:val="1"/>
        </w:numPr>
        <w:tabs>
          <w:tab w:val="clear" w:pos="-1440"/>
        </w:tabs>
        <w:spacing w:after="120"/>
        <w:ind w:left="567" w:hanging="567"/>
        <w:jc w:val="both"/>
        <w:rPr>
          <w:rFonts w:cs="Arial"/>
          <w:bCs/>
        </w:rPr>
      </w:pPr>
      <w:r>
        <w:rPr>
          <w:rFonts w:cs="Arial"/>
          <w:bCs/>
        </w:rPr>
        <w:t>w</w:t>
      </w:r>
      <w:r w:rsidR="004904C1" w:rsidRPr="00333903">
        <w:rPr>
          <w:rFonts w:cs="Arial"/>
          <w:bCs/>
        </w:rPr>
        <w:t xml:space="preserve">here the disclosure is handled by the Ombudsman or a public body, it requires a determination as to whether the protected disclosure is a </w:t>
      </w:r>
      <w:r w:rsidR="004904C1" w:rsidRPr="00BB23D6">
        <w:rPr>
          <w:rFonts w:cs="Arial"/>
          <w:bCs/>
          <w:i/>
          <w:iCs/>
        </w:rPr>
        <w:t>public interest disclosure</w:t>
      </w:r>
      <w:r w:rsidR="00F2158F">
        <w:rPr>
          <w:rFonts w:cs="Arial"/>
          <w:bCs/>
        </w:rPr>
        <w:t xml:space="preserve"> (ss 30 and 33)</w:t>
      </w:r>
      <w:r>
        <w:rPr>
          <w:rFonts w:cs="Arial"/>
          <w:bCs/>
        </w:rPr>
        <w:t>;</w:t>
      </w:r>
    </w:p>
    <w:p w14:paraId="594094DC" w14:textId="77777777" w:rsidR="00C84355" w:rsidRDefault="00B17A8C" w:rsidP="00A61627">
      <w:pPr>
        <w:numPr>
          <w:ilvl w:val="0"/>
          <w:numId w:val="1"/>
        </w:numPr>
        <w:tabs>
          <w:tab w:val="clear" w:pos="-1440"/>
        </w:tabs>
        <w:spacing w:after="120"/>
        <w:ind w:left="567" w:hanging="567"/>
        <w:jc w:val="both"/>
        <w:rPr>
          <w:rFonts w:cs="Arial"/>
          <w:bCs/>
        </w:rPr>
      </w:pPr>
      <w:r>
        <w:rPr>
          <w:rFonts w:cs="Arial"/>
          <w:bCs/>
        </w:rPr>
        <w:t>s</w:t>
      </w:r>
      <w:r w:rsidR="004904C1" w:rsidRPr="00C84355">
        <w:rPr>
          <w:rFonts w:cs="Arial"/>
          <w:bCs/>
        </w:rPr>
        <w:t>ubject to exceptions, it requires investigation by the Ombudsman or public body of any public interest disclosure (ss 39 and 63)</w:t>
      </w:r>
      <w:r>
        <w:rPr>
          <w:rFonts w:cs="Arial"/>
          <w:bCs/>
        </w:rPr>
        <w:t>;</w:t>
      </w:r>
    </w:p>
    <w:p w14:paraId="1D9B99E2" w14:textId="1D2A2867" w:rsidR="004904C1" w:rsidRPr="00C84355" w:rsidRDefault="00B17A8C" w:rsidP="00A61627">
      <w:pPr>
        <w:numPr>
          <w:ilvl w:val="0"/>
          <w:numId w:val="1"/>
        </w:numPr>
        <w:tabs>
          <w:tab w:val="clear" w:pos="-1440"/>
        </w:tabs>
        <w:spacing w:after="120"/>
        <w:ind w:left="567" w:hanging="567"/>
        <w:jc w:val="both"/>
        <w:rPr>
          <w:rFonts w:cs="Arial"/>
          <w:bCs/>
        </w:rPr>
      </w:pPr>
      <w:r>
        <w:rPr>
          <w:rFonts w:cs="Arial"/>
          <w:bCs/>
        </w:rPr>
        <w:t>i</w:t>
      </w:r>
      <w:r w:rsidR="004904C1" w:rsidRPr="00C84355">
        <w:rPr>
          <w:rFonts w:cs="Arial"/>
          <w:bCs/>
        </w:rPr>
        <w:t>t requires such investigation to be conducted as soon as practicable</w:t>
      </w:r>
      <w:r w:rsidR="000B29D2">
        <w:rPr>
          <w:rFonts w:cs="Arial"/>
          <w:bCs/>
        </w:rPr>
        <w:t xml:space="preserve">, but if it is being conducted by a public body, </w:t>
      </w:r>
      <w:r w:rsidR="000B29D2" w:rsidRPr="000B29D2">
        <w:rPr>
          <w:rFonts w:cs="Arial"/>
          <w:bCs/>
        </w:rPr>
        <w:t>no</w:t>
      </w:r>
      <w:r w:rsidR="000B29D2">
        <w:rPr>
          <w:rFonts w:cs="Arial"/>
          <w:bCs/>
        </w:rPr>
        <w:t>t more than six</w:t>
      </w:r>
      <w:r w:rsidR="000B29D2" w:rsidRPr="000B29D2">
        <w:rPr>
          <w:rFonts w:cs="Arial"/>
          <w:bCs/>
        </w:rPr>
        <w:t xml:space="preserve"> months from the date of the determination that the disclosure is a public interest disclosur</w:t>
      </w:r>
      <w:r w:rsidR="000B29D2">
        <w:rPr>
          <w:rFonts w:cs="Arial"/>
          <w:bCs/>
        </w:rPr>
        <w:t>e</w:t>
      </w:r>
      <w:r w:rsidR="00197724">
        <w:rPr>
          <w:rFonts w:cs="Arial"/>
          <w:bCs/>
        </w:rPr>
        <w:t xml:space="preserve"> </w:t>
      </w:r>
      <w:r w:rsidR="004904C1" w:rsidRPr="00C84355">
        <w:rPr>
          <w:rFonts w:cs="Arial"/>
          <w:bCs/>
        </w:rPr>
        <w:t>(ss 39A and 77A)</w:t>
      </w:r>
      <w:r>
        <w:rPr>
          <w:rFonts w:cs="Arial"/>
          <w:bCs/>
        </w:rPr>
        <w:t>;</w:t>
      </w:r>
    </w:p>
    <w:p w14:paraId="756B4465" w14:textId="77777777" w:rsidR="004904C1" w:rsidRPr="00333903" w:rsidRDefault="00B17A8C" w:rsidP="00A61627">
      <w:pPr>
        <w:numPr>
          <w:ilvl w:val="0"/>
          <w:numId w:val="1"/>
        </w:numPr>
        <w:tabs>
          <w:tab w:val="clear" w:pos="-1440"/>
        </w:tabs>
        <w:spacing w:after="120"/>
        <w:ind w:left="567" w:hanging="567"/>
        <w:jc w:val="both"/>
        <w:rPr>
          <w:rFonts w:cs="Arial"/>
          <w:bCs/>
        </w:rPr>
      </w:pPr>
      <w:r>
        <w:rPr>
          <w:rFonts w:cs="Arial"/>
          <w:bCs/>
        </w:rPr>
        <w:t>i</w:t>
      </w:r>
      <w:r w:rsidR="004904C1" w:rsidRPr="00333903">
        <w:rPr>
          <w:rFonts w:cs="Arial"/>
          <w:bCs/>
        </w:rPr>
        <w:t xml:space="preserve">t controls the manner in which a disclosure is investigated, and provides </w:t>
      </w:r>
      <w:r w:rsidR="00536932">
        <w:rPr>
          <w:rFonts w:cs="Arial"/>
          <w:bCs/>
        </w:rPr>
        <w:t xml:space="preserve">investigative </w:t>
      </w:r>
      <w:r w:rsidR="004904C1" w:rsidRPr="00333903">
        <w:rPr>
          <w:rFonts w:cs="Arial"/>
          <w:bCs/>
        </w:rPr>
        <w:t>powers</w:t>
      </w:r>
      <w:r>
        <w:rPr>
          <w:rFonts w:cs="Arial"/>
          <w:bCs/>
        </w:rPr>
        <w:t>;</w:t>
      </w:r>
      <w:r w:rsidR="008D5C56">
        <w:rPr>
          <w:rFonts w:cs="Arial"/>
          <w:bCs/>
        </w:rPr>
        <w:t xml:space="preserve"> and</w:t>
      </w:r>
    </w:p>
    <w:p w14:paraId="2F2BD9F8" w14:textId="77777777" w:rsidR="004904C1" w:rsidRPr="00333903" w:rsidRDefault="00B17A8C" w:rsidP="00A61627">
      <w:pPr>
        <w:pStyle w:val="StyleJustified"/>
        <w:numPr>
          <w:ilvl w:val="0"/>
          <w:numId w:val="1"/>
        </w:numPr>
        <w:ind w:left="567" w:hanging="567"/>
        <w:rPr>
          <w:rFonts w:cs="Arial"/>
          <w:bCs/>
          <w:szCs w:val="24"/>
        </w:rPr>
      </w:pPr>
      <w:proofErr w:type="gramStart"/>
      <w:r>
        <w:rPr>
          <w:rFonts w:cs="Arial"/>
          <w:bCs/>
          <w:szCs w:val="24"/>
        </w:rPr>
        <w:t>i</w:t>
      </w:r>
      <w:r w:rsidR="004904C1" w:rsidRPr="00333903">
        <w:rPr>
          <w:rFonts w:cs="Arial"/>
          <w:bCs/>
          <w:szCs w:val="24"/>
        </w:rPr>
        <w:t>n</w:t>
      </w:r>
      <w:proofErr w:type="gramEnd"/>
      <w:r w:rsidR="004904C1" w:rsidRPr="00333903">
        <w:rPr>
          <w:rFonts w:cs="Arial"/>
          <w:bCs/>
          <w:szCs w:val="24"/>
        </w:rPr>
        <w:t xml:space="preserve"> the case of an investigation by a public body which results in a finding that the alleged conduct occurred, it </w:t>
      </w:r>
      <w:r w:rsidR="00536932">
        <w:rPr>
          <w:rFonts w:cs="Arial"/>
          <w:bCs/>
          <w:szCs w:val="24"/>
        </w:rPr>
        <w:t>requires</w:t>
      </w:r>
      <w:r w:rsidR="004904C1" w:rsidRPr="00333903">
        <w:rPr>
          <w:rFonts w:cs="Arial"/>
          <w:bCs/>
          <w:szCs w:val="24"/>
        </w:rPr>
        <w:t xml:space="preserve"> the public body to take action to prevent that conduct from continuing or recurring, and to take action to remedy any harm or loss which may have arisen (s 75).</w:t>
      </w:r>
    </w:p>
    <w:p w14:paraId="4055BB90" w14:textId="61CA585E" w:rsidR="00B23894" w:rsidRDefault="00B17A8C" w:rsidP="001C1B37">
      <w:pPr>
        <w:jc w:val="both"/>
      </w:pPr>
      <w:r>
        <w:t>A</w:t>
      </w:r>
      <w:r w:rsidR="00B666E2" w:rsidRPr="00333903">
        <w:t xml:space="preserve"> flow chart</w:t>
      </w:r>
      <w:r w:rsidR="007F2E5E">
        <w:t>,</w:t>
      </w:r>
      <w:r w:rsidR="00B666E2" w:rsidRPr="00333903">
        <w:t xml:space="preserve"> which depict</w:t>
      </w:r>
      <w:r>
        <w:t>s</w:t>
      </w:r>
      <w:r w:rsidR="00B666E2" w:rsidRPr="00333903">
        <w:t xml:space="preserve"> the way in which</w:t>
      </w:r>
      <w:r w:rsidR="007F2E5E">
        <w:t xml:space="preserve"> a public body should deal with a disclosure,</w:t>
      </w:r>
      <w:r w:rsidR="00B666E2" w:rsidRPr="00333903">
        <w:t xml:space="preserve"> </w:t>
      </w:r>
      <w:r>
        <w:t>is</w:t>
      </w:r>
      <w:r w:rsidR="007F2E5E">
        <w:t xml:space="preserve"> </w:t>
      </w:r>
      <w:r w:rsidR="00B666E2" w:rsidRPr="00333903">
        <w:t>A</w:t>
      </w:r>
      <w:r w:rsidR="007336BB" w:rsidRPr="00333903">
        <w:t>ttachment</w:t>
      </w:r>
      <w:r w:rsidR="00C7087A">
        <w:t xml:space="preserve"> 4</w:t>
      </w:r>
      <w:r w:rsidR="007F2E5E">
        <w:t xml:space="preserve"> to this document</w:t>
      </w:r>
      <w:r w:rsidR="00CC65D9">
        <w:t>.</w:t>
      </w:r>
      <w:r w:rsidR="00581439">
        <w:t xml:space="preserve"> </w:t>
      </w:r>
    </w:p>
    <w:p w14:paraId="34094D31" w14:textId="77777777" w:rsidR="00F50C4F" w:rsidRPr="00333903" w:rsidRDefault="00F50C4F" w:rsidP="00F57EB3">
      <w:pPr>
        <w:pStyle w:val="Heading1"/>
      </w:pPr>
      <w:bookmarkStart w:id="25" w:name="_Toc57119930"/>
      <w:r w:rsidRPr="00333903">
        <w:t>Roles and responsibilities</w:t>
      </w:r>
      <w:bookmarkEnd w:id="25"/>
    </w:p>
    <w:p w14:paraId="63E32E62" w14:textId="01DF52DE" w:rsidR="00F50C4F" w:rsidRPr="00333903" w:rsidRDefault="00F50C4F" w:rsidP="00F50C4F">
      <w:pPr>
        <w:pStyle w:val="StyleJustified"/>
      </w:pPr>
      <w:r w:rsidRPr="00333903">
        <w:t>This part explains the roles and responsibilities</w:t>
      </w:r>
      <w:r w:rsidR="000B29D2">
        <w:t xml:space="preserve"> </w:t>
      </w:r>
      <w:r w:rsidR="000B29D2" w:rsidRPr="000B29D2">
        <w:t>under the Act</w:t>
      </w:r>
      <w:r w:rsidRPr="00333903">
        <w:t xml:space="preserve"> of individuals within [</w:t>
      </w:r>
      <w:r w:rsidRPr="00500F7A">
        <w:rPr>
          <w:smallCaps/>
        </w:rPr>
        <w:t>name of public body</w:t>
      </w:r>
      <w:r w:rsidRPr="00333903">
        <w:t>].</w:t>
      </w:r>
    </w:p>
    <w:p w14:paraId="1D7760C9" w14:textId="77777777" w:rsidR="00F50C4F" w:rsidRPr="00D63B05" w:rsidRDefault="00F50C4F" w:rsidP="00F57EB3">
      <w:pPr>
        <w:pStyle w:val="Heading2"/>
      </w:pPr>
      <w:bookmarkStart w:id="26" w:name="_Toc57119931"/>
      <w:r w:rsidRPr="00643636">
        <w:t>Members, officers</w:t>
      </w:r>
      <w:r w:rsidRPr="00D63B05">
        <w:t xml:space="preserve"> and </w:t>
      </w:r>
      <w:r w:rsidRPr="00643636">
        <w:t>employees</w:t>
      </w:r>
      <w:bookmarkEnd w:id="26"/>
    </w:p>
    <w:p w14:paraId="07C8CA2D" w14:textId="69CAB3D9" w:rsidR="00F50C4F" w:rsidRPr="00333903" w:rsidRDefault="00F50C4F" w:rsidP="00F50C4F">
      <w:pPr>
        <w:pStyle w:val="StyleJustified"/>
      </w:pPr>
      <w:r w:rsidRPr="00333903">
        <w:t>Members, officers and employees</w:t>
      </w:r>
      <w:r>
        <w:t xml:space="preserve"> (public officers)</w:t>
      </w:r>
      <w:r w:rsidRPr="00333903">
        <w:t xml:space="preserve"> of [</w:t>
      </w:r>
      <w:r w:rsidRPr="00333903">
        <w:rPr>
          <w:smallCaps/>
        </w:rPr>
        <w:t>name of public body]</w:t>
      </w:r>
      <w:r w:rsidRPr="00333903">
        <w:t xml:space="preserve"> are encouraged to report known or suspected incidences of improper conduct or detrimental action in accordance with these procedures.</w:t>
      </w:r>
    </w:p>
    <w:p w14:paraId="3D00DAF1" w14:textId="6773360A" w:rsidR="00F50C4F" w:rsidRPr="00333903" w:rsidRDefault="00F50C4F" w:rsidP="00F50C4F">
      <w:pPr>
        <w:pStyle w:val="StyleJustified"/>
      </w:pPr>
      <w:r>
        <w:t>All public officers</w:t>
      </w:r>
      <w:r w:rsidRPr="00333903">
        <w:t xml:space="preserve"> of [</w:t>
      </w:r>
      <w:r w:rsidRPr="00333903">
        <w:rPr>
          <w:smallCaps/>
        </w:rPr>
        <w:t>name of public body</w:t>
      </w:r>
      <w:r w:rsidRPr="00333903">
        <w:t>] have an important role to play in supporting those who have made disclosure</w:t>
      </w:r>
      <w:r w:rsidR="000B29D2">
        <w:t>s</w:t>
      </w:r>
      <w:r>
        <w:t xml:space="preserve">. </w:t>
      </w:r>
      <w:r w:rsidRPr="00333903">
        <w:t>They must refrain from any activity that is, or could be perceived to be, victimisation or harassment of a person who makes a disclosure</w:t>
      </w:r>
      <w:r>
        <w:t>. T</w:t>
      </w:r>
      <w:r w:rsidRPr="00333903">
        <w:t>hey should protect and maintain the confidentiality of a person they know or suspect to have made a disclosure.</w:t>
      </w:r>
    </w:p>
    <w:p w14:paraId="64DC2B09" w14:textId="77777777" w:rsidR="00F50C4F" w:rsidRPr="00333903" w:rsidRDefault="00F50C4F" w:rsidP="00F57EB3">
      <w:pPr>
        <w:pStyle w:val="Heading2"/>
      </w:pPr>
      <w:bookmarkStart w:id="27" w:name="_Toc57119932"/>
      <w:r w:rsidRPr="00333903">
        <w:t>Principal Officer</w:t>
      </w:r>
      <w:bookmarkEnd w:id="27"/>
    </w:p>
    <w:p w14:paraId="6D6BF027" w14:textId="6F826A9D" w:rsidR="00F50C4F" w:rsidRPr="00333903" w:rsidRDefault="00F50C4F" w:rsidP="00F50C4F">
      <w:pPr>
        <w:pStyle w:val="StyleJustified"/>
      </w:pPr>
      <w:r w:rsidRPr="00333903">
        <w:t xml:space="preserve">The Principal Officer has primary responsibility for ensuring that the provisions of the Act are implemented </w:t>
      </w:r>
      <w:r>
        <w:t>by</w:t>
      </w:r>
      <w:r w:rsidRPr="00333903">
        <w:t xml:space="preserve"> </w:t>
      </w:r>
      <w:r w:rsidR="00A57CE9" w:rsidRPr="00333903">
        <w:t>[</w:t>
      </w:r>
      <w:r w:rsidR="00A57CE9" w:rsidRPr="00333903">
        <w:rPr>
          <w:smallCaps/>
        </w:rPr>
        <w:t>name of public body</w:t>
      </w:r>
      <w:r w:rsidR="00A57CE9" w:rsidRPr="00333903">
        <w:t>]</w:t>
      </w:r>
      <w:r>
        <w:t xml:space="preserve">. </w:t>
      </w:r>
      <w:r w:rsidRPr="00333903">
        <w:t>Section 62A of the Act provides that the Principal Officer has responsibility for:</w:t>
      </w:r>
    </w:p>
    <w:p w14:paraId="60E8F9FB" w14:textId="77777777" w:rsidR="00F50C4F" w:rsidRPr="00333903" w:rsidRDefault="00F50C4F" w:rsidP="00A61627">
      <w:pPr>
        <w:numPr>
          <w:ilvl w:val="0"/>
          <w:numId w:val="1"/>
        </w:numPr>
        <w:tabs>
          <w:tab w:val="clear" w:pos="-1440"/>
        </w:tabs>
        <w:spacing w:after="120"/>
        <w:ind w:left="567" w:hanging="567"/>
        <w:jc w:val="both"/>
        <w:rPr>
          <w:rFonts w:cs="Arial"/>
          <w:bCs/>
        </w:rPr>
      </w:pPr>
      <w:r w:rsidRPr="00333903">
        <w:rPr>
          <w:rFonts w:cs="Arial"/>
          <w:bCs/>
        </w:rPr>
        <w:t>preparing procedures for approval by the Ombudsman</w:t>
      </w:r>
      <w:r>
        <w:rPr>
          <w:rFonts w:cs="Arial"/>
          <w:bCs/>
        </w:rPr>
        <w:t>;</w:t>
      </w:r>
    </w:p>
    <w:p w14:paraId="64CB0F16" w14:textId="77777777" w:rsidR="00F50C4F" w:rsidRPr="00333903" w:rsidRDefault="00F50C4F" w:rsidP="00A61627">
      <w:pPr>
        <w:numPr>
          <w:ilvl w:val="0"/>
          <w:numId w:val="1"/>
        </w:numPr>
        <w:tabs>
          <w:tab w:val="clear" w:pos="-1440"/>
        </w:tabs>
        <w:spacing w:after="120"/>
        <w:ind w:left="567" w:hanging="567"/>
        <w:jc w:val="both"/>
        <w:rPr>
          <w:rFonts w:cs="Arial"/>
          <w:bCs/>
        </w:rPr>
      </w:pPr>
      <w:r w:rsidRPr="00333903">
        <w:rPr>
          <w:rFonts w:cs="Arial"/>
          <w:bCs/>
        </w:rPr>
        <w:t>receiving public interest disclosures and ensuring they are dealt with in accordance with the Act</w:t>
      </w:r>
      <w:r>
        <w:rPr>
          <w:rFonts w:cs="Arial"/>
          <w:bCs/>
        </w:rPr>
        <w:t>;</w:t>
      </w:r>
    </w:p>
    <w:p w14:paraId="5D0EB753" w14:textId="77777777" w:rsidR="00F50C4F" w:rsidRPr="00333903" w:rsidRDefault="00F50C4F" w:rsidP="00A61627">
      <w:pPr>
        <w:numPr>
          <w:ilvl w:val="0"/>
          <w:numId w:val="1"/>
        </w:numPr>
        <w:tabs>
          <w:tab w:val="clear" w:pos="-1440"/>
        </w:tabs>
        <w:spacing w:after="120"/>
        <w:ind w:left="567" w:hanging="567"/>
        <w:jc w:val="both"/>
        <w:rPr>
          <w:rFonts w:cs="Arial"/>
          <w:bCs/>
        </w:rPr>
      </w:pPr>
      <w:r w:rsidRPr="00333903">
        <w:rPr>
          <w:rFonts w:cs="Arial"/>
          <w:bCs/>
        </w:rPr>
        <w:t>ensuring the protection of witnesses</w:t>
      </w:r>
      <w:r>
        <w:rPr>
          <w:rFonts w:cs="Arial"/>
          <w:bCs/>
        </w:rPr>
        <w:t>;</w:t>
      </w:r>
    </w:p>
    <w:p w14:paraId="189BE06B" w14:textId="369D1984" w:rsidR="00F50C4F" w:rsidRPr="00333903" w:rsidRDefault="00F50C4F" w:rsidP="00A61627">
      <w:pPr>
        <w:numPr>
          <w:ilvl w:val="0"/>
          <w:numId w:val="1"/>
        </w:numPr>
        <w:tabs>
          <w:tab w:val="clear" w:pos="-1440"/>
        </w:tabs>
        <w:spacing w:after="120"/>
        <w:ind w:left="567" w:hanging="567"/>
        <w:jc w:val="both"/>
        <w:rPr>
          <w:rFonts w:cs="Arial"/>
          <w:bCs/>
        </w:rPr>
      </w:pPr>
      <w:r w:rsidRPr="00333903">
        <w:rPr>
          <w:rFonts w:cs="Arial"/>
          <w:bCs/>
        </w:rPr>
        <w:t xml:space="preserve">ensuring the application of </w:t>
      </w:r>
      <w:r w:rsidR="00CA2B34">
        <w:rPr>
          <w:rFonts w:cs="Arial"/>
          <w:bCs/>
        </w:rPr>
        <w:t>procedural fairness</w:t>
      </w:r>
      <w:r w:rsidRPr="00333903">
        <w:rPr>
          <w:rFonts w:cs="Arial"/>
          <w:bCs/>
        </w:rPr>
        <w:t xml:space="preserve"> in </w:t>
      </w:r>
      <w:r w:rsidR="00A57CE9" w:rsidRPr="00333903">
        <w:t>[</w:t>
      </w:r>
      <w:r w:rsidR="00A57CE9" w:rsidRPr="00333903">
        <w:rPr>
          <w:smallCaps/>
        </w:rPr>
        <w:t>name of public body</w:t>
      </w:r>
      <w:r w:rsidR="00A57CE9" w:rsidRPr="00333903">
        <w:t>]</w:t>
      </w:r>
      <w:r w:rsidRPr="00333903">
        <w:rPr>
          <w:rFonts w:cs="Arial"/>
          <w:bCs/>
        </w:rPr>
        <w:t>’s procedures</w:t>
      </w:r>
      <w:r>
        <w:rPr>
          <w:rFonts w:cs="Arial"/>
          <w:bCs/>
        </w:rPr>
        <w:t>;</w:t>
      </w:r>
    </w:p>
    <w:p w14:paraId="2EFD269D" w14:textId="77777777" w:rsidR="00F50C4F" w:rsidRPr="00333903" w:rsidRDefault="00F50C4F" w:rsidP="00A61627">
      <w:pPr>
        <w:numPr>
          <w:ilvl w:val="0"/>
          <w:numId w:val="1"/>
        </w:numPr>
        <w:tabs>
          <w:tab w:val="clear" w:pos="-1440"/>
        </w:tabs>
        <w:spacing w:after="120"/>
        <w:ind w:left="567" w:hanging="567"/>
        <w:jc w:val="both"/>
        <w:rPr>
          <w:rFonts w:cs="Arial"/>
          <w:bCs/>
        </w:rPr>
      </w:pPr>
      <w:r w:rsidRPr="00333903">
        <w:rPr>
          <w:rFonts w:cs="Arial"/>
          <w:bCs/>
        </w:rPr>
        <w:t>ensuring the promotion of the importance of public interest disclosures and general education about the Act to all staff, and ensuring easy access to information about the Act and the procedures, and</w:t>
      </w:r>
    </w:p>
    <w:p w14:paraId="40BF2249" w14:textId="77777777" w:rsidR="00F50C4F" w:rsidRPr="00333903" w:rsidRDefault="00F50C4F" w:rsidP="00A61627">
      <w:pPr>
        <w:numPr>
          <w:ilvl w:val="0"/>
          <w:numId w:val="1"/>
        </w:numPr>
        <w:tabs>
          <w:tab w:val="clear" w:pos="-1440"/>
        </w:tabs>
        <w:spacing w:after="120"/>
        <w:ind w:left="567" w:hanging="567"/>
        <w:jc w:val="both"/>
        <w:rPr>
          <w:rFonts w:cs="Arial"/>
          <w:bCs/>
        </w:rPr>
      </w:pPr>
      <w:proofErr w:type="gramStart"/>
      <w:r>
        <w:rPr>
          <w:rFonts w:cs="Arial"/>
          <w:bCs/>
        </w:rPr>
        <w:t>providing</w:t>
      </w:r>
      <w:proofErr w:type="gramEnd"/>
      <w:r>
        <w:rPr>
          <w:rFonts w:cs="Arial"/>
          <w:bCs/>
        </w:rPr>
        <w:t xml:space="preserve"> </w:t>
      </w:r>
      <w:r w:rsidRPr="00333903">
        <w:rPr>
          <w:rFonts w:cs="Arial"/>
          <w:bCs/>
        </w:rPr>
        <w:t>access to confidential employee assistance programs and appropriately trained internal support staff for those involved in the process</w:t>
      </w:r>
      <w:r>
        <w:rPr>
          <w:rFonts w:cs="Arial"/>
          <w:bCs/>
        </w:rPr>
        <w:t xml:space="preserve">. </w:t>
      </w:r>
    </w:p>
    <w:p w14:paraId="7F932EC5" w14:textId="77777777" w:rsidR="00F50C4F" w:rsidRPr="00333903" w:rsidRDefault="00F50C4F" w:rsidP="00F50C4F">
      <w:pPr>
        <w:pStyle w:val="StyleJustified"/>
      </w:pPr>
      <w:r w:rsidRPr="00333903">
        <w:t xml:space="preserve">The Principal Officer may delegate </w:t>
      </w:r>
      <w:r>
        <w:t>all</w:t>
      </w:r>
      <w:r w:rsidRPr="00333903">
        <w:t xml:space="preserve"> </w:t>
      </w:r>
      <w:r>
        <w:t>o</w:t>
      </w:r>
      <w:r w:rsidRPr="00333903">
        <w:t xml:space="preserve">f </w:t>
      </w:r>
      <w:r>
        <w:t>these</w:t>
      </w:r>
      <w:r w:rsidRPr="00333903">
        <w:t xml:space="preserve"> functions</w:t>
      </w:r>
      <w:r>
        <w:t xml:space="preserve"> and powers</w:t>
      </w:r>
      <w:r w:rsidRPr="00333903">
        <w:t xml:space="preserve"> to a Public Interest Disclosure Officer.</w:t>
      </w:r>
    </w:p>
    <w:p w14:paraId="4C763D1E" w14:textId="77777777" w:rsidR="00F50C4F" w:rsidRPr="00333903" w:rsidRDefault="00F50C4F" w:rsidP="00F57EB3">
      <w:pPr>
        <w:pStyle w:val="Heading2"/>
      </w:pPr>
      <w:bookmarkStart w:id="28" w:name="_Toc57119933"/>
      <w:r w:rsidRPr="00333903">
        <w:t>Public Interest Disclosure Officer</w:t>
      </w:r>
      <w:bookmarkEnd w:id="28"/>
    </w:p>
    <w:p w14:paraId="6F1383FC" w14:textId="29B0D484" w:rsidR="00F50C4F" w:rsidRPr="00726401" w:rsidRDefault="00F50C4F" w:rsidP="00F50C4F">
      <w:pPr>
        <w:pStyle w:val="StyleJustified"/>
        <w:rPr>
          <w:i/>
        </w:rPr>
      </w:pPr>
      <w:r w:rsidRPr="00333903">
        <w:t>A Public Interest Disclosure Officer is appointed by the Principal Officer under s</w:t>
      </w:r>
      <w:r>
        <w:t> </w:t>
      </w:r>
      <w:proofErr w:type="gramStart"/>
      <w:r w:rsidRPr="00333903">
        <w:t>62A(</w:t>
      </w:r>
      <w:proofErr w:type="gramEnd"/>
      <w:r w:rsidRPr="00333903">
        <w:t>2) of the Act</w:t>
      </w:r>
      <w:r>
        <w:t xml:space="preserve">. </w:t>
      </w:r>
      <w:r w:rsidR="001C1B37">
        <w:t>They hold</w:t>
      </w:r>
      <w:r w:rsidRPr="00333903">
        <w:t xml:space="preserve"> a delegation from the Prin</w:t>
      </w:r>
      <w:r>
        <w:t xml:space="preserve">cipal Officer which enables </w:t>
      </w:r>
      <w:r w:rsidR="001C1B37">
        <w:t>them</w:t>
      </w:r>
      <w:r w:rsidRPr="00333903">
        <w:t xml:space="preserve"> to </w:t>
      </w:r>
      <w:r>
        <w:t>[</w:t>
      </w:r>
      <w:r w:rsidRPr="00726401">
        <w:rPr>
          <w:i/>
        </w:rPr>
        <w:t>list statutory powers and functions which are set out in their instrument of delegation</w:t>
      </w:r>
      <w:r w:rsidR="00007055" w:rsidRPr="00726401">
        <w:rPr>
          <w:i/>
        </w:rPr>
        <w:t>. You may want to include some of the following responsibilities which are either administrative or delegated</w:t>
      </w:r>
      <w:r w:rsidRPr="00726401">
        <w:rPr>
          <w:i/>
        </w:rPr>
        <w:t>:</w:t>
      </w:r>
    </w:p>
    <w:p w14:paraId="5ABB3D73" w14:textId="77777777" w:rsidR="00F50C4F" w:rsidRPr="00726401" w:rsidRDefault="00F50C4F" w:rsidP="00A61627">
      <w:pPr>
        <w:numPr>
          <w:ilvl w:val="0"/>
          <w:numId w:val="1"/>
        </w:numPr>
        <w:tabs>
          <w:tab w:val="clear" w:pos="-1440"/>
        </w:tabs>
        <w:spacing w:after="120"/>
        <w:ind w:left="567" w:hanging="567"/>
        <w:jc w:val="both"/>
        <w:rPr>
          <w:rFonts w:cs="Arial"/>
          <w:bCs/>
          <w:i/>
        </w:rPr>
      </w:pPr>
      <w:r w:rsidRPr="00726401">
        <w:rPr>
          <w:rFonts w:cs="Arial"/>
          <w:bCs/>
          <w:i/>
        </w:rPr>
        <w:t>acting as a contact point for general advice about the operation of the Act for any person wishing to make a disclosure about improper conduct or detrimental action;</w:t>
      </w:r>
    </w:p>
    <w:p w14:paraId="5C315BFD" w14:textId="77777777" w:rsidR="00F50C4F" w:rsidRPr="00726401" w:rsidRDefault="00F50C4F" w:rsidP="00A61627">
      <w:pPr>
        <w:numPr>
          <w:ilvl w:val="0"/>
          <w:numId w:val="1"/>
        </w:numPr>
        <w:tabs>
          <w:tab w:val="clear" w:pos="-1440"/>
        </w:tabs>
        <w:spacing w:after="120"/>
        <w:ind w:left="567" w:hanging="567"/>
        <w:jc w:val="both"/>
        <w:rPr>
          <w:rFonts w:cs="Arial"/>
          <w:bCs/>
          <w:i/>
        </w:rPr>
      </w:pPr>
      <w:r w:rsidRPr="00726401">
        <w:rPr>
          <w:rFonts w:cs="Arial"/>
          <w:bCs/>
          <w:i/>
        </w:rPr>
        <w:t>making arrangements for a disclosure to be made privately and discreetly and, if necessary, away from the workplace;</w:t>
      </w:r>
    </w:p>
    <w:p w14:paraId="6CA2D25F" w14:textId="79B275B6" w:rsidR="00F50C4F" w:rsidRPr="00726401" w:rsidRDefault="00F50C4F" w:rsidP="00A61627">
      <w:pPr>
        <w:numPr>
          <w:ilvl w:val="0"/>
          <w:numId w:val="1"/>
        </w:numPr>
        <w:tabs>
          <w:tab w:val="clear" w:pos="-1440"/>
        </w:tabs>
        <w:spacing w:after="120"/>
        <w:ind w:left="567" w:hanging="567"/>
        <w:jc w:val="both"/>
        <w:rPr>
          <w:rFonts w:cs="Arial"/>
          <w:bCs/>
          <w:i/>
        </w:rPr>
      </w:pPr>
      <w:r w:rsidRPr="00726401">
        <w:rPr>
          <w:rFonts w:cs="Arial"/>
          <w:bCs/>
          <w:i/>
        </w:rPr>
        <w:t xml:space="preserve">receiving any disclosure </w:t>
      </w:r>
      <w:r w:rsidR="004E50E3" w:rsidRPr="00726401">
        <w:rPr>
          <w:rFonts w:cs="Arial"/>
          <w:bCs/>
          <w:i/>
        </w:rPr>
        <w:t xml:space="preserve">from a public officer </w:t>
      </w:r>
      <w:r w:rsidRPr="00726401">
        <w:rPr>
          <w:rFonts w:cs="Arial"/>
          <w:bCs/>
          <w:i/>
        </w:rPr>
        <w:t>made orally or in writing;</w:t>
      </w:r>
    </w:p>
    <w:p w14:paraId="3D6D8212" w14:textId="77777777" w:rsidR="00F50C4F" w:rsidRPr="00726401" w:rsidRDefault="00F50C4F" w:rsidP="00A61627">
      <w:pPr>
        <w:numPr>
          <w:ilvl w:val="0"/>
          <w:numId w:val="1"/>
        </w:numPr>
        <w:tabs>
          <w:tab w:val="clear" w:pos="-1440"/>
        </w:tabs>
        <w:spacing w:after="120"/>
        <w:ind w:left="567" w:hanging="567"/>
        <w:jc w:val="both"/>
        <w:rPr>
          <w:rFonts w:cs="Arial"/>
          <w:bCs/>
          <w:i/>
        </w:rPr>
      </w:pPr>
      <w:r w:rsidRPr="00726401">
        <w:rPr>
          <w:rFonts w:cs="Arial"/>
          <w:bCs/>
          <w:i/>
        </w:rPr>
        <w:t>recording in writing the details of any disclosure which is made orally;</w:t>
      </w:r>
    </w:p>
    <w:p w14:paraId="2D23B43F" w14:textId="77777777" w:rsidR="00F50C4F" w:rsidRPr="00726401" w:rsidRDefault="00F50C4F" w:rsidP="00A61627">
      <w:pPr>
        <w:numPr>
          <w:ilvl w:val="0"/>
          <w:numId w:val="1"/>
        </w:numPr>
        <w:tabs>
          <w:tab w:val="clear" w:pos="-1440"/>
        </w:tabs>
        <w:spacing w:after="120"/>
        <w:ind w:left="567" w:hanging="567"/>
        <w:jc w:val="both"/>
        <w:rPr>
          <w:rFonts w:cs="Arial"/>
          <w:bCs/>
          <w:i/>
        </w:rPr>
      </w:pPr>
      <w:r w:rsidRPr="00726401">
        <w:rPr>
          <w:rFonts w:cs="Arial"/>
          <w:bCs/>
          <w:i/>
        </w:rPr>
        <w:t>impartially assessing the allegation and determining whether it is a disclosure made in accordance with Part 2 of the Act (that is, “a protected disclosure”);</w:t>
      </w:r>
    </w:p>
    <w:p w14:paraId="4DC6A835" w14:textId="77777777" w:rsidR="00F50C4F" w:rsidRPr="00726401" w:rsidRDefault="00F50C4F" w:rsidP="00A61627">
      <w:pPr>
        <w:numPr>
          <w:ilvl w:val="0"/>
          <w:numId w:val="1"/>
        </w:numPr>
        <w:tabs>
          <w:tab w:val="clear" w:pos="-1440"/>
        </w:tabs>
        <w:spacing w:after="120"/>
        <w:ind w:left="567" w:hanging="567"/>
        <w:jc w:val="both"/>
        <w:rPr>
          <w:rFonts w:cs="Arial"/>
          <w:bCs/>
          <w:i/>
        </w:rPr>
      </w:pPr>
      <w:r w:rsidRPr="00726401">
        <w:rPr>
          <w:rFonts w:cs="Arial"/>
          <w:bCs/>
          <w:i/>
        </w:rPr>
        <w:t xml:space="preserve">impartially assessing under s 33 of the Act whether a disclosure is a “public interest disclosure”; </w:t>
      </w:r>
    </w:p>
    <w:p w14:paraId="592FD27E" w14:textId="77777777" w:rsidR="00F50C4F" w:rsidRPr="00726401" w:rsidRDefault="00F50C4F" w:rsidP="00A61627">
      <w:pPr>
        <w:numPr>
          <w:ilvl w:val="0"/>
          <w:numId w:val="1"/>
        </w:numPr>
        <w:tabs>
          <w:tab w:val="clear" w:pos="-1440"/>
        </w:tabs>
        <w:spacing w:after="120"/>
        <w:ind w:left="567" w:hanging="567"/>
        <w:jc w:val="both"/>
        <w:rPr>
          <w:rFonts w:cs="Arial"/>
          <w:bCs/>
          <w:i/>
        </w:rPr>
      </w:pPr>
      <w:r w:rsidRPr="00726401">
        <w:rPr>
          <w:rFonts w:cs="Arial"/>
          <w:bCs/>
          <w:i/>
        </w:rPr>
        <w:t>taking all necessary steps to ensure that the identity of the discloser and the identity of the person who is the subject of the disclosure are kept confidential; and</w:t>
      </w:r>
    </w:p>
    <w:p w14:paraId="1AAB126E" w14:textId="546DF568" w:rsidR="00F50C4F" w:rsidRPr="00726401" w:rsidRDefault="00F50C4F" w:rsidP="00A61627">
      <w:pPr>
        <w:numPr>
          <w:ilvl w:val="0"/>
          <w:numId w:val="1"/>
        </w:numPr>
        <w:tabs>
          <w:tab w:val="clear" w:pos="-1440"/>
        </w:tabs>
        <w:spacing w:after="120"/>
        <w:ind w:left="567" w:hanging="567"/>
        <w:jc w:val="both"/>
        <w:rPr>
          <w:rFonts w:cs="Arial"/>
          <w:bCs/>
          <w:i/>
        </w:rPr>
      </w:pPr>
      <w:proofErr w:type="gramStart"/>
      <w:r w:rsidRPr="00726401">
        <w:rPr>
          <w:rFonts w:cs="Arial"/>
          <w:bCs/>
          <w:i/>
        </w:rPr>
        <w:t>administrative</w:t>
      </w:r>
      <w:proofErr w:type="gramEnd"/>
      <w:r w:rsidRPr="00726401">
        <w:rPr>
          <w:rFonts w:cs="Arial"/>
          <w:bCs/>
          <w:i/>
        </w:rPr>
        <w:t xml:space="preserve"> functions to support the role under the Act, as required.</w:t>
      </w:r>
      <w:r w:rsidR="00007055" w:rsidRPr="00726401">
        <w:rPr>
          <w:rFonts w:cs="Arial"/>
          <w:bCs/>
          <w:i/>
        </w:rPr>
        <w:t>]</w:t>
      </w:r>
    </w:p>
    <w:p w14:paraId="2FEEB398" w14:textId="0365F5A6" w:rsidR="00793B57" w:rsidRPr="00333903" w:rsidRDefault="00793B57" w:rsidP="00FE791E">
      <w:pPr>
        <w:spacing w:after="120"/>
        <w:jc w:val="both"/>
        <w:rPr>
          <w:rFonts w:cs="Arial"/>
          <w:bCs/>
        </w:rPr>
      </w:pPr>
      <w:r>
        <w:rPr>
          <w:rFonts w:cs="Arial"/>
          <w:bCs/>
        </w:rPr>
        <w:t xml:space="preserve">See </w:t>
      </w:r>
      <w:r w:rsidR="00D66526">
        <w:rPr>
          <w:rFonts w:cs="Arial"/>
          <w:bCs/>
        </w:rPr>
        <w:t>the cover page</w:t>
      </w:r>
      <w:r>
        <w:rPr>
          <w:rFonts w:cs="Arial"/>
          <w:bCs/>
        </w:rPr>
        <w:t xml:space="preserve"> for a list of </w:t>
      </w:r>
      <w:r w:rsidR="00A57CE9" w:rsidRPr="00333903">
        <w:t>[</w:t>
      </w:r>
      <w:r w:rsidR="00A57CE9" w:rsidRPr="00333903">
        <w:rPr>
          <w:smallCaps/>
        </w:rPr>
        <w:t>name of public body</w:t>
      </w:r>
      <w:r w:rsidR="00A57CE9" w:rsidRPr="00333903">
        <w:t>]</w:t>
      </w:r>
      <w:r>
        <w:rPr>
          <w:rFonts w:cs="Arial"/>
          <w:bCs/>
        </w:rPr>
        <w:t xml:space="preserve">’s </w:t>
      </w:r>
      <w:r w:rsidR="00ED4A0B">
        <w:rPr>
          <w:rFonts w:cs="Arial"/>
          <w:bCs/>
        </w:rPr>
        <w:t>P</w:t>
      </w:r>
      <w:r>
        <w:rPr>
          <w:rFonts w:cs="Arial"/>
          <w:bCs/>
        </w:rPr>
        <w:t xml:space="preserve">ublic </w:t>
      </w:r>
      <w:r w:rsidR="00ED4A0B">
        <w:rPr>
          <w:rFonts w:cs="Arial"/>
          <w:bCs/>
        </w:rPr>
        <w:t>I</w:t>
      </w:r>
      <w:r>
        <w:rPr>
          <w:rFonts w:cs="Arial"/>
          <w:bCs/>
        </w:rPr>
        <w:t xml:space="preserve">nterest </w:t>
      </w:r>
      <w:r w:rsidR="00ED4A0B">
        <w:rPr>
          <w:rFonts w:cs="Arial"/>
          <w:bCs/>
        </w:rPr>
        <w:t>D</w:t>
      </w:r>
      <w:r>
        <w:rPr>
          <w:rFonts w:cs="Arial"/>
          <w:bCs/>
        </w:rPr>
        <w:t xml:space="preserve">isclosure officers. </w:t>
      </w:r>
    </w:p>
    <w:p w14:paraId="736C9972" w14:textId="77777777" w:rsidR="00F50C4F" w:rsidRPr="00333903" w:rsidRDefault="00F50C4F" w:rsidP="00F57EB3">
      <w:pPr>
        <w:pStyle w:val="Heading2"/>
      </w:pPr>
      <w:bookmarkStart w:id="29" w:name="_Toc57119934"/>
      <w:r w:rsidRPr="00333903">
        <w:t>Investigator</w:t>
      </w:r>
      <w:bookmarkEnd w:id="29"/>
    </w:p>
    <w:p w14:paraId="28479257" w14:textId="6CF13264" w:rsidR="00F50C4F" w:rsidRPr="00333903" w:rsidRDefault="00F50C4F" w:rsidP="00F50C4F">
      <w:pPr>
        <w:pStyle w:val="StyleJustified"/>
      </w:pPr>
      <w:r w:rsidRPr="00333903">
        <w:t xml:space="preserve">Where </w:t>
      </w:r>
      <w:r w:rsidR="00007055">
        <w:t>it is</w:t>
      </w:r>
      <w:r w:rsidRPr="00333903">
        <w:t xml:space="preserve"> determined that a disclosure is a public interest disclosure, or where the Ombudsman has referred a </w:t>
      </w:r>
      <w:r w:rsidR="008D3BAB">
        <w:t>public interest disclosure</w:t>
      </w:r>
      <w:r w:rsidRPr="00333903">
        <w:t xml:space="preserve"> to [</w:t>
      </w:r>
      <w:r w:rsidRPr="00333903">
        <w:rPr>
          <w:smallCaps/>
        </w:rPr>
        <w:t>name of public body</w:t>
      </w:r>
      <w:r w:rsidRPr="00333903">
        <w:t>] for investigation, the Principal Officer will appoint an investigator to investigate the matter in accordance with the Act</w:t>
      </w:r>
      <w:r>
        <w:t xml:space="preserve">. </w:t>
      </w:r>
      <w:r w:rsidRPr="00333903">
        <w:t xml:space="preserve">An investigator may be a person from within </w:t>
      </w:r>
      <w:r w:rsidR="00A57CE9" w:rsidRPr="00333903">
        <w:t>[</w:t>
      </w:r>
      <w:r w:rsidR="00A57CE9" w:rsidRPr="00333903">
        <w:rPr>
          <w:smallCaps/>
        </w:rPr>
        <w:t>name of public body</w:t>
      </w:r>
      <w:r w:rsidR="00A57CE9" w:rsidRPr="00333903">
        <w:t xml:space="preserve">] </w:t>
      </w:r>
      <w:r w:rsidRPr="00333903">
        <w:t>or a consultant engaged for that purpose</w:t>
      </w:r>
      <w:r>
        <w:t>.</w:t>
      </w:r>
    </w:p>
    <w:p w14:paraId="5CC5EB0C" w14:textId="04C7310A" w:rsidR="00F50C4F" w:rsidRPr="00333903" w:rsidRDefault="00F50C4F" w:rsidP="00F57EB3">
      <w:pPr>
        <w:pStyle w:val="Heading2"/>
      </w:pPr>
      <w:bookmarkStart w:id="30" w:name="_Toc57119935"/>
      <w:r w:rsidRPr="00333903">
        <w:t xml:space="preserve">Welfare </w:t>
      </w:r>
      <w:r w:rsidR="000B29D2">
        <w:t>M</w:t>
      </w:r>
      <w:r w:rsidR="000B29D2" w:rsidRPr="00333903">
        <w:t>anager</w:t>
      </w:r>
      <w:bookmarkEnd w:id="30"/>
    </w:p>
    <w:p w14:paraId="2FD7043A" w14:textId="657E80C0" w:rsidR="00F50C4F" w:rsidRPr="00333903" w:rsidRDefault="00F50C4F" w:rsidP="00F50C4F">
      <w:pPr>
        <w:pStyle w:val="StyleJustified"/>
      </w:pPr>
      <w:r w:rsidRPr="00333903">
        <w:t xml:space="preserve">The </w:t>
      </w:r>
      <w:r w:rsidR="000B29D2">
        <w:t>W</w:t>
      </w:r>
      <w:r w:rsidR="000B29D2" w:rsidRPr="00333903">
        <w:t xml:space="preserve">elfare </w:t>
      </w:r>
      <w:r w:rsidR="000B29D2">
        <w:t>M</w:t>
      </w:r>
      <w:r w:rsidR="000B29D2" w:rsidRPr="00333903">
        <w:t xml:space="preserve">anager </w:t>
      </w:r>
      <w:r w:rsidRPr="00333903">
        <w:t>will be appointed by the Principal Officer or by a Public Interest Disclosure Officer, and is responsible for looking after the general welfare of the discloser</w:t>
      </w:r>
      <w:r>
        <w:t>. T</w:t>
      </w:r>
      <w:r w:rsidRPr="00333903">
        <w:t xml:space="preserve">he </w:t>
      </w:r>
      <w:r w:rsidR="000B29D2">
        <w:t>W</w:t>
      </w:r>
      <w:r w:rsidR="000B29D2" w:rsidRPr="00333903">
        <w:t xml:space="preserve">elfare </w:t>
      </w:r>
      <w:r w:rsidR="000B29D2">
        <w:t>M</w:t>
      </w:r>
      <w:r w:rsidR="000B29D2" w:rsidRPr="00333903">
        <w:t xml:space="preserve">anager </w:t>
      </w:r>
      <w:r w:rsidRPr="00333903">
        <w:t>will:</w:t>
      </w:r>
    </w:p>
    <w:p w14:paraId="2A8A1D5C" w14:textId="77777777" w:rsidR="00D63B05" w:rsidRDefault="00F50C4F" w:rsidP="00A61627">
      <w:pPr>
        <w:widowControl w:val="0"/>
        <w:numPr>
          <w:ilvl w:val="0"/>
          <w:numId w:val="1"/>
        </w:numPr>
        <w:tabs>
          <w:tab w:val="clear" w:pos="-1440"/>
        </w:tabs>
        <w:spacing w:after="120"/>
        <w:ind w:left="567" w:hanging="567"/>
        <w:jc w:val="both"/>
        <w:rPr>
          <w:rFonts w:cs="Arial"/>
          <w:bCs/>
        </w:rPr>
      </w:pPr>
      <w:r w:rsidRPr="00D63B05">
        <w:rPr>
          <w:rFonts w:cs="Arial"/>
          <w:bCs/>
        </w:rPr>
        <w:t>examine the immediate welfare and protection needs of a person who has made a disclosure, and</w:t>
      </w:r>
      <w:r w:rsidR="00D66526" w:rsidRPr="00D63B05">
        <w:rPr>
          <w:rFonts w:cs="Arial"/>
          <w:bCs/>
        </w:rPr>
        <w:t xml:space="preserve"> develop a support plan for them</w:t>
      </w:r>
      <w:r w:rsidRPr="00D63B05">
        <w:rPr>
          <w:rFonts w:cs="Arial"/>
          <w:bCs/>
        </w:rPr>
        <w:t>;</w:t>
      </w:r>
      <w:r w:rsidR="00D63B05" w:rsidRPr="00D63B05">
        <w:rPr>
          <w:rFonts w:cs="Arial"/>
          <w:bCs/>
        </w:rPr>
        <w:t xml:space="preserve"> </w:t>
      </w:r>
    </w:p>
    <w:p w14:paraId="6AF7E856" w14:textId="0EBAB31D" w:rsidR="00F50C4F" w:rsidRPr="00D63B05" w:rsidRDefault="00F50C4F" w:rsidP="00A61627">
      <w:pPr>
        <w:numPr>
          <w:ilvl w:val="0"/>
          <w:numId w:val="1"/>
        </w:numPr>
        <w:tabs>
          <w:tab w:val="clear" w:pos="-1440"/>
        </w:tabs>
        <w:spacing w:after="120"/>
        <w:ind w:left="567" w:hanging="567"/>
        <w:jc w:val="both"/>
        <w:rPr>
          <w:rFonts w:cs="Arial"/>
          <w:bCs/>
        </w:rPr>
      </w:pPr>
      <w:r w:rsidRPr="00D63B05">
        <w:rPr>
          <w:rFonts w:cs="Arial"/>
          <w:bCs/>
        </w:rPr>
        <w:t>advise the discloser of the legislative and administrative protections available</w:t>
      </w:r>
      <w:r w:rsidR="00197724">
        <w:rPr>
          <w:rFonts w:cs="Arial"/>
          <w:bCs/>
        </w:rPr>
        <w:t xml:space="preserve"> to</w:t>
      </w:r>
      <w:r w:rsidRPr="00D63B05">
        <w:rPr>
          <w:rFonts w:cs="Arial"/>
          <w:bCs/>
        </w:rPr>
        <w:t xml:space="preserve"> </w:t>
      </w:r>
      <w:r w:rsidR="008E24AC">
        <w:rPr>
          <w:rFonts w:cs="Arial"/>
          <w:bCs/>
        </w:rPr>
        <w:t>them</w:t>
      </w:r>
      <w:r w:rsidRPr="00D63B05">
        <w:rPr>
          <w:rFonts w:cs="Arial"/>
          <w:bCs/>
        </w:rPr>
        <w:t>;</w:t>
      </w:r>
      <w:r w:rsidRPr="00333903">
        <w:rPr>
          <w:rStyle w:val="FootnoteReference"/>
          <w:bCs/>
        </w:rPr>
        <w:footnoteReference w:id="3"/>
      </w:r>
    </w:p>
    <w:p w14:paraId="43991AF6" w14:textId="77777777" w:rsidR="00F50C4F" w:rsidRPr="00333903" w:rsidRDefault="00F50C4F" w:rsidP="00A61627">
      <w:pPr>
        <w:numPr>
          <w:ilvl w:val="0"/>
          <w:numId w:val="1"/>
        </w:numPr>
        <w:tabs>
          <w:tab w:val="clear" w:pos="-1440"/>
        </w:tabs>
        <w:spacing w:after="120"/>
        <w:ind w:left="567" w:hanging="567"/>
        <w:jc w:val="both"/>
        <w:rPr>
          <w:rFonts w:cs="Arial"/>
          <w:bCs/>
        </w:rPr>
      </w:pPr>
      <w:r w:rsidRPr="00333903">
        <w:rPr>
          <w:rFonts w:cs="Arial"/>
          <w:bCs/>
        </w:rPr>
        <w:t xml:space="preserve">listen and respond to any concerns of harassment, intimidation, victimisation or other detrimental action which may be occurring in reprisal for making </w:t>
      </w:r>
      <w:r>
        <w:rPr>
          <w:rFonts w:cs="Arial"/>
          <w:bCs/>
        </w:rPr>
        <w:t xml:space="preserve">the </w:t>
      </w:r>
      <w:r w:rsidRPr="00333903">
        <w:rPr>
          <w:rFonts w:cs="Arial"/>
          <w:bCs/>
        </w:rPr>
        <w:t>disclosure</w:t>
      </w:r>
      <w:r>
        <w:rPr>
          <w:rFonts w:cs="Arial"/>
          <w:bCs/>
        </w:rPr>
        <w:t>; and</w:t>
      </w:r>
    </w:p>
    <w:p w14:paraId="63AC229C" w14:textId="77777777" w:rsidR="00F50C4F" w:rsidRPr="00333903" w:rsidRDefault="00F50C4F" w:rsidP="00A61627">
      <w:pPr>
        <w:numPr>
          <w:ilvl w:val="0"/>
          <w:numId w:val="1"/>
        </w:numPr>
        <w:tabs>
          <w:tab w:val="clear" w:pos="-1440"/>
        </w:tabs>
        <w:spacing w:after="120"/>
        <w:ind w:left="567" w:hanging="567"/>
        <w:jc w:val="both"/>
        <w:rPr>
          <w:rFonts w:cs="Arial"/>
          <w:bCs/>
        </w:rPr>
      </w:pPr>
      <w:proofErr w:type="gramStart"/>
      <w:r w:rsidRPr="00333903">
        <w:rPr>
          <w:rFonts w:cs="Arial"/>
          <w:bCs/>
        </w:rPr>
        <w:t>so</w:t>
      </w:r>
      <w:proofErr w:type="gramEnd"/>
      <w:r w:rsidRPr="00333903">
        <w:rPr>
          <w:rFonts w:cs="Arial"/>
          <w:bCs/>
        </w:rPr>
        <w:t xml:space="preserve"> far as is practicable, protect the identity of the discloser in the course of carrying out these responsibilities.</w:t>
      </w:r>
    </w:p>
    <w:p w14:paraId="5DB8B34E" w14:textId="5BB1C8C0" w:rsidR="00F50C4F" w:rsidRPr="00333903" w:rsidRDefault="00F50C4F" w:rsidP="00F50C4F">
      <w:pPr>
        <w:pStyle w:val="StyleJustified"/>
      </w:pPr>
      <w:r w:rsidRPr="00333903">
        <w:t xml:space="preserve">A welfare manager may be a person </w:t>
      </w:r>
      <w:r w:rsidR="000B29D2">
        <w:t>employed by</w:t>
      </w:r>
      <w:r w:rsidRPr="00333903">
        <w:t xml:space="preserve"> </w:t>
      </w:r>
      <w:r w:rsidR="00A57CE9" w:rsidRPr="00333903">
        <w:t>[</w:t>
      </w:r>
      <w:r w:rsidR="00A57CE9" w:rsidRPr="00333903">
        <w:rPr>
          <w:smallCaps/>
        </w:rPr>
        <w:t>name of public body</w:t>
      </w:r>
      <w:r w:rsidR="00A57CE9" w:rsidRPr="00333903">
        <w:t xml:space="preserve">] </w:t>
      </w:r>
      <w:r w:rsidRPr="00333903">
        <w:t>or a consultant engaged for that purpose</w:t>
      </w:r>
      <w:r>
        <w:t xml:space="preserve">. </w:t>
      </w:r>
      <w:r w:rsidR="00D66526">
        <w:t xml:space="preserve">They must not be responsible for assessing or investigating the disclosure. </w:t>
      </w:r>
    </w:p>
    <w:p w14:paraId="11C3A21D" w14:textId="77777777" w:rsidR="004904C1" w:rsidRPr="00BB23D6" w:rsidRDefault="003525DF" w:rsidP="00F57EB3">
      <w:pPr>
        <w:pStyle w:val="Heading1"/>
      </w:pPr>
      <w:bookmarkStart w:id="31" w:name="_Toc38290321"/>
      <w:bookmarkStart w:id="32" w:name="_Toc38290322"/>
      <w:bookmarkStart w:id="33" w:name="_Toc38290325"/>
      <w:bookmarkStart w:id="34" w:name="_Toc38290326"/>
      <w:bookmarkStart w:id="35" w:name="_Toc38290327"/>
      <w:bookmarkStart w:id="36" w:name="_Toc38290328"/>
      <w:bookmarkStart w:id="37" w:name="_Toc38290331"/>
      <w:bookmarkStart w:id="38" w:name="_Key_terms"/>
      <w:bookmarkStart w:id="39" w:name="_Who_can_make"/>
      <w:bookmarkStart w:id="40" w:name="_Toc57119936"/>
      <w:bookmarkEnd w:id="31"/>
      <w:bookmarkEnd w:id="32"/>
      <w:bookmarkEnd w:id="33"/>
      <w:bookmarkEnd w:id="34"/>
      <w:bookmarkEnd w:id="35"/>
      <w:bookmarkEnd w:id="36"/>
      <w:bookmarkEnd w:id="37"/>
      <w:bookmarkEnd w:id="38"/>
      <w:bookmarkEnd w:id="39"/>
      <w:r w:rsidRPr="008A4978">
        <w:t>Who can make</w:t>
      </w:r>
      <w:r w:rsidRPr="00BB23D6">
        <w:t xml:space="preserve"> a disclosure</w:t>
      </w:r>
      <w:r w:rsidR="00B23894">
        <w:t>?</w:t>
      </w:r>
      <w:bookmarkEnd w:id="40"/>
    </w:p>
    <w:p w14:paraId="1E303265" w14:textId="77777777" w:rsidR="00D4243C" w:rsidRPr="00D4243C" w:rsidRDefault="00D4243C" w:rsidP="00062067">
      <w:pPr>
        <w:pStyle w:val="ListParagraph"/>
        <w:keepNext/>
        <w:numPr>
          <w:ilvl w:val="0"/>
          <w:numId w:val="20"/>
        </w:numPr>
        <w:tabs>
          <w:tab w:val="left" w:pos="964"/>
        </w:tabs>
        <w:spacing w:before="360" w:after="0"/>
        <w:contextualSpacing w:val="0"/>
        <w:jc w:val="both"/>
        <w:outlineLvl w:val="1"/>
        <w:rPr>
          <w:rFonts w:ascii="Aaux Next SemiBold" w:hAnsi="Aaux Next SemiBold" w:cs="Arial"/>
          <w:bCs/>
          <w:iCs/>
          <w:vanish/>
          <w:color w:val="0070C0"/>
          <w:sz w:val="32"/>
          <w:szCs w:val="28"/>
        </w:rPr>
      </w:pPr>
      <w:bookmarkStart w:id="41" w:name="_Toc38290334"/>
      <w:bookmarkStart w:id="42" w:name="_Toc38290339"/>
      <w:bookmarkStart w:id="43" w:name="_Toc38290344"/>
      <w:bookmarkStart w:id="44" w:name="_Toc38290347"/>
      <w:bookmarkStart w:id="45" w:name="_Toc38290349"/>
      <w:bookmarkStart w:id="46" w:name="_“Public_officer”_and"/>
      <w:bookmarkStart w:id="47" w:name="_Toc38290353"/>
      <w:bookmarkStart w:id="48" w:name="_Toc38290365"/>
      <w:bookmarkStart w:id="49" w:name="_Toc38290366"/>
      <w:bookmarkStart w:id="50" w:name="_Toc38290384"/>
      <w:bookmarkStart w:id="51" w:name="_Toc38290387"/>
      <w:bookmarkStart w:id="52" w:name="_Toc38290393"/>
      <w:bookmarkStart w:id="53" w:name="_Toc38290396"/>
      <w:bookmarkStart w:id="54" w:name="_“Contractor”"/>
      <w:bookmarkStart w:id="55" w:name="_Toc38290398"/>
      <w:bookmarkStart w:id="56" w:name="_Toc38290403"/>
      <w:bookmarkStart w:id="57" w:name="_Toc38290404"/>
      <w:bookmarkStart w:id="58" w:name="_“Improper_conduct”_and"/>
      <w:bookmarkStart w:id="59" w:name="_Toc57119054"/>
      <w:bookmarkStart w:id="60" w:name="_Toc57119554"/>
      <w:bookmarkStart w:id="61" w:name="_Toc57119831"/>
      <w:bookmarkStart w:id="62" w:name="_Toc57119937"/>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14:paraId="192EDFCB" w14:textId="6EBE8639" w:rsidR="004904C1" w:rsidRDefault="003525DF" w:rsidP="00F57EB3">
      <w:pPr>
        <w:pStyle w:val="Heading2"/>
      </w:pPr>
      <w:bookmarkStart w:id="63" w:name="_Toc57119938"/>
      <w:r>
        <w:t>Public officer</w:t>
      </w:r>
      <w:r w:rsidR="00B731DB">
        <w:t>s</w:t>
      </w:r>
      <w:bookmarkEnd w:id="63"/>
    </w:p>
    <w:p w14:paraId="04057B4F" w14:textId="194B3183" w:rsidR="001611C7" w:rsidRDefault="00AA3908" w:rsidP="00FE791E">
      <w:pPr>
        <w:jc w:val="both"/>
        <w:rPr>
          <w:i/>
        </w:rPr>
      </w:pPr>
      <w:r>
        <w:t>Any current public officer</w:t>
      </w:r>
      <w:r w:rsidR="001C1B37">
        <w:rPr>
          <w:rStyle w:val="FootnoteReference"/>
        </w:rPr>
        <w:footnoteReference w:id="4"/>
      </w:r>
      <w:r>
        <w:t xml:space="preserve"> can make a disclosure to </w:t>
      </w:r>
      <w:r w:rsidR="00A57CE9" w:rsidRPr="00333903">
        <w:t>[</w:t>
      </w:r>
      <w:r w:rsidR="00A57CE9" w:rsidRPr="00333903">
        <w:rPr>
          <w:smallCaps/>
        </w:rPr>
        <w:t>name of public body</w:t>
      </w:r>
      <w:r w:rsidR="00A57CE9" w:rsidRPr="00333903">
        <w:t xml:space="preserve">] </w:t>
      </w:r>
      <w:r w:rsidR="00B731DB">
        <w:t>under the Act</w:t>
      </w:r>
      <w:r>
        <w:t xml:space="preserve">.  </w:t>
      </w:r>
      <w:r w:rsidR="00B731DB">
        <w:t>This includes [</w:t>
      </w:r>
      <w:r w:rsidR="00726401" w:rsidRPr="00726401">
        <w:rPr>
          <w:i/>
        </w:rPr>
        <w:t xml:space="preserve">insert </w:t>
      </w:r>
      <w:r w:rsidR="00B731DB" w:rsidRPr="00726401">
        <w:rPr>
          <w:i/>
        </w:rPr>
        <w:t xml:space="preserve">information specific to your public body, </w:t>
      </w:r>
      <w:r w:rsidR="00312F19" w:rsidRPr="00726401">
        <w:rPr>
          <w:i/>
        </w:rPr>
        <w:t>e.g.</w:t>
      </w:r>
      <w:r w:rsidR="00B731DB" w:rsidRPr="00726401">
        <w:rPr>
          <w:i/>
        </w:rPr>
        <w:t xml:space="preserve"> for a </w:t>
      </w:r>
      <w:r w:rsidR="00726401">
        <w:rPr>
          <w:i/>
        </w:rPr>
        <w:t xml:space="preserve">local </w:t>
      </w:r>
      <w:r w:rsidR="00B731DB" w:rsidRPr="00726401">
        <w:rPr>
          <w:i/>
        </w:rPr>
        <w:t>council</w:t>
      </w:r>
      <w:r w:rsidR="008D3BAB" w:rsidRPr="00726401">
        <w:rPr>
          <w:i/>
        </w:rPr>
        <w:t xml:space="preserve"> </w:t>
      </w:r>
    </w:p>
    <w:p w14:paraId="364C3D7F" w14:textId="05D19186" w:rsidR="00B731DB" w:rsidRDefault="005D34DA" w:rsidP="003312FA">
      <w:pPr>
        <w:ind w:left="720"/>
        <w:jc w:val="both"/>
      </w:pPr>
      <w:r>
        <w:rPr>
          <w:i/>
        </w:rPr>
        <w:t>‘</w:t>
      </w:r>
      <w:proofErr w:type="gramStart"/>
      <w:r w:rsidR="001F7D14" w:rsidRPr="00726401">
        <w:rPr>
          <w:i/>
          <w:iCs/>
        </w:rPr>
        <w:t>a</w:t>
      </w:r>
      <w:r w:rsidR="00B731DB" w:rsidRPr="00726401">
        <w:rPr>
          <w:i/>
        </w:rPr>
        <w:t>ll</w:t>
      </w:r>
      <w:proofErr w:type="gramEnd"/>
      <w:r w:rsidR="00B731DB" w:rsidRPr="00726401">
        <w:rPr>
          <w:i/>
        </w:rPr>
        <w:t xml:space="preserve"> employees and councillors of </w:t>
      </w:r>
      <w:r w:rsidR="00A57CE9" w:rsidRPr="00726401">
        <w:rPr>
          <w:i/>
          <w:iCs/>
        </w:rPr>
        <w:t>[</w:t>
      </w:r>
      <w:r w:rsidR="00A57CE9" w:rsidRPr="00726401">
        <w:rPr>
          <w:i/>
          <w:iCs/>
          <w:smallCaps/>
        </w:rPr>
        <w:t>name of public body</w:t>
      </w:r>
      <w:r w:rsidR="00A57CE9" w:rsidRPr="00726401">
        <w:rPr>
          <w:i/>
          <w:iCs/>
        </w:rPr>
        <w:t>]</w:t>
      </w:r>
      <w:r w:rsidR="00B731DB" w:rsidRPr="00726401">
        <w:rPr>
          <w:i/>
        </w:rPr>
        <w:t xml:space="preserve">. </w:t>
      </w:r>
      <w:r w:rsidR="00C41B67" w:rsidRPr="00726401">
        <w:rPr>
          <w:i/>
        </w:rPr>
        <w:t>Council v</w:t>
      </w:r>
      <w:r w:rsidR="00B731DB" w:rsidRPr="00726401">
        <w:rPr>
          <w:i/>
        </w:rPr>
        <w:t>olunteers are not considered public officers, but could make a disclosure to the Ombudsman or Integrity Commission about a public body</w:t>
      </w:r>
      <w:r>
        <w:rPr>
          <w:i/>
        </w:rPr>
        <w:t xml:space="preserve"> as a member of the public</w:t>
      </w:r>
      <w:r w:rsidR="00B731DB" w:rsidRPr="00726401">
        <w:rPr>
          <w:i/>
        </w:rPr>
        <w:t>.</w:t>
      </w:r>
      <w:r w:rsidR="001611C7">
        <w:t>’</w:t>
      </w:r>
      <w:r w:rsidR="00B731DB">
        <w:t xml:space="preserve"> </w:t>
      </w:r>
    </w:p>
    <w:p w14:paraId="51957004" w14:textId="6EAA010D" w:rsidR="007F12E2" w:rsidRDefault="001611C7" w:rsidP="00FE791E">
      <w:pPr>
        <w:jc w:val="both"/>
      </w:pPr>
      <w:r w:rsidRPr="003312FA">
        <w:rPr>
          <w:i/>
        </w:rPr>
        <w:t xml:space="preserve">Whether a volunteer is a public officer or not will depend on the circumstances. </w:t>
      </w:r>
      <w:r w:rsidR="007F12E2" w:rsidRPr="003312FA">
        <w:rPr>
          <w:i/>
        </w:rPr>
        <w:t xml:space="preserve">A volunteer who is a member of a public body, such as a volunteer firefighter under the Fire Service Act </w:t>
      </w:r>
      <w:r w:rsidR="00CF41C2" w:rsidRPr="003312FA">
        <w:rPr>
          <w:i/>
        </w:rPr>
        <w:t xml:space="preserve">1979, is a public officer but if there is no legislative instrument relating to the appointment </w:t>
      </w:r>
      <w:r w:rsidRPr="003312FA">
        <w:rPr>
          <w:i/>
        </w:rPr>
        <w:t xml:space="preserve">of </w:t>
      </w:r>
      <w:r w:rsidR="00CF41C2" w:rsidRPr="003312FA">
        <w:rPr>
          <w:i/>
        </w:rPr>
        <w:t>a volunteer</w:t>
      </w:r>
      <w:r w:rsidRPr="003312FA">
        <w:rPr>
          <w:i/>
        </w:rPr>
        <w:t xml:space="preserve">, such </w:t>
      </w:r>
      <w:r w:rsidR="00E65E19" w:rsidRPr="003312FA">
        <w:rPr>
          <w:i/>
        </w:rPr>
        <w:t>as through a council run community program</w:t>
      </w:r>
      <w:r w:rsidRPr="003312FA">
        <w:rPr>
          <w:i/>
        </w:rPr>
        <w:t>, it</w:t>
      </w:r>
      <w:r w:rsidR="00CF41C2" w:rsidRPr="003312FA">
        <w:rPr>
          <w:i/>
        </w:rPr>
        <w:t xml:space="preserve"> is likely </w:t>
      </w:r>
      <w:r w:rsidRPr="003312FA">
        <w:rPr>
          <w:i/>
        </w:rPr>
        <w:t xml:space="preserve">they are </w:t>
      </w:r>
      <w:r w:rsidR="00CF41C2" w:rsidRPr="003312FA">
        <w:rPr>
          <w:i/>
        </w:rPr>
        <w:t>not a public officer</w:t>
      </w:r>
      <w:r w:rsidRPr="003312FA">
        <w:rPr>
          <w:i/>
        </w:rPr>
        <w:t>. Volunteers who are not public officers can still make disclosures though as a member of the public and should be referred to the Ombudsman or Integrity Commission</w:t>
      </w:r>
      <w:r>
        <w:t>]</w:t>
      </w:r>
    </w:p>
    <w:p w14:paraId="25E0074E" w14:textId="77777777" w:rsidR="00B731DB" w:rsidRPr="001F7D14" w:rsidRDefault="00B731DB" w:rsidP="00F57EB3">
      <w:pPr>
        <w:pStyle w:val="Heading2"/>
      </w:pPr>
      <w:bookmarkStart w:id="64" w:name="_Toc57119939"/>
      <w:r w:rsidRPr="009A633E">
        <w:t>Contractors</w:t>
      </w:r>
      <w:bookmarkEnd w:id="64"/>
    </w:p>
    <w:p w14:paraId="1E8510D5" w14:textId="1F427D9A" w:rsidR="00B731DB" w:rsidRDefault="005A7E96" w:rsidP="00FE791E">
      <w:pPr>
        <w:jc w:val="both"/>
        <w:rPr>
          <w:rStyle w:val="CommentReference"/>
          <w:rFonts w:cs="Arial"/>
          <w:b/>
          <w:bCs/>
          <w:i/>
          <w:iCs/>
        </w:rPr>
      </w:pPr>
      <w:r>
        <w:t>C</w:t>
      </w:r>
      <w:r w:rsidR="00286A02">
        <w:t>urrent or past c</w:t>
      </w:r>
      <w:r>
        <w:t xml:space="preserve">ontractors and sub-contractors can make disclosures about public bodies, </w:t>
      </w:r>
      <w:r w:rsidR="00C35ADF">
        <w:t xml:space="preserve">not public officers, </w:t>
      </w:r>
      <w:r>
        <w:t xml:space="preserve">but they can only make a disclosure to the Ombudsman or the Integrity Commission not to </w:t>
      </w:r>
      <w:r w:rsidR="00A57CE9" w:rsidRPr="00333903">
        <w:t>[</w:t>
      </w:r>
      <w:r w:rsidR="00A57CE9" w:rsidRPr="00333903">
        <w:rPr>
          <w:smallCaps/>
        </w:rPr>
        <w:t>name of public body</w:t>
      </w:r>
      <w:r w:rsidR="00A57CE9" w:rsidRPr="00333903">
        <w:t>]</w:t>
      </w:r>
      <w:r>
        <w:t>.</w:t>
      </w:r>
      <w:r w:rsidR="008D3BAB" w:rsidRPr="008D3BAB">
        <w:t xml:space="preserve"> Public </w:t>
      </w:r>
      <w:r w:rsidR="00ED4A0B">
        <w:t>I</w:t>
      </w:r>
      <w:r w:rsidR="008D3BAB" w:rsidRPr="008D3BAB">
        <w:t xml:space="preserve">nterest </w:t>
      </w:r>
      <w:r w:rsidR="00ED4A0B">
        <w:t>D</w:t>
      </w:r>
      <w:r w:rsidR="008D3BAB" w:rsidRPr="008D3BAB">
        <w:t xml:space="preserve">isclosure officers should refer any </w:t>
      </w:r>
      <w:r w:rsidR="008D3BAB">
        <w:t>contractors</w:t>
      </w:r>
      <w:r w:rsidR="008D3BAB" w:rsidRPr="008D3BAB">
        <w:t xml:space="preserve"> wanting to make a disclosure to either of these bodies.</w:t>
      </w:r>
    </w:p>
    <w:p w14:paraId="71E37885" w14:textId="77777777" w:rsidR="00DC69EE" w:rsidRPr="00E44892" w:rsidRDefault="00B731DB" w:rsidP="00F57EB3">
      <w:pPr>
        <w:pStyle w:val="Heading2"/>
      </w:pPr>
      <w:r w:rsidRPr="009A633E" w:rsidDel="00B731DB">
        <w:rPr>
          <w:rStyle w:val="CommentReference"/>
          <w:rFonts w:cs="Times New Roman"/>
          <w:i/>
        </w:rPr>
        <w:t xml:space="preserve"> </w:t>
      </w:r>
      <w:bookmarkStart w:id="65" w:name="_Toc38290407"/>
      <w:bookmarkStart w:id="66" w:name="_Toc38290408"/>
      <w:bookmarkStart w:id="67" w:name="_Toc38290409"/>
      <w:bookmarkStart w:id="68" w:name="_Toc38290410"/>
      <w:bookmarkStart w:id="69" w:name="_Toc38290411"/>
      <w:bookmarkStart w:id="70" w:name="_Toc57119940"/>
      <w:bookmarkEnd w:id="65"/>
      <w:bookmarkEnd w:id="66"/>
      <w:bookmarkEnd w:id="67"/>
      <w:bookmarkEnd w:id="68"/>
      <w:bookmarkEnd w:id="69"/>
      <w:r w:rsidRPr="00E44892">
        <w:t>Me</w:t>
      </w:r>
      <w:r w:rsidR="00DC69EE" w:rsidRPr="00E44892">
        <w:t>mbers of the public</w:t>
      </w:r>
      <w:bookmarkEnd w:id="70"/>
    </w:p>
    <w:p w14:paraId="3E93688C" w14:textId="2E0821AE" w:rsidR="00DC69EE" w:rsidRDefault="00DC69EE" w:rsidP="00FE791E">
      <w:pPr>
        <w:jc w:val="both"/>
      </w:pPr>
      <w:r>
        <w:t>Members of the public can make a disclosure about a public body</w:t>
      </w:r>
      <w:r w:rsidR="00AE2010">
        <w:t>,</w:t>
      </w:r>
      <w:r>
        <w:t xml:space="preserve"> </w:t>
      </w:r>
      <w:r w:rsidR="00AE2010">
        <w:t xml:space="preserve">and </w:t>
      </w:r>
      <w:r w:rsidR="00C35ADF">
        <w:t>may</w:t>
      </w:r>
      <w:r w:rsidR="00AE2010">
        <w:t xml:space="preserve"> be treated in the same way as a contractor </w:t>
      </w:r>
      <w:r>
        <w:t xml:space="preserve">if it is in the public interest </w:t>
      </w:r>
      <w:r w:rsidR="00AE2010">
        <w:t xml:space="preserve">to do so, </w:t>
      </w:r>
      <w:r>
        <w:t xml:space="preserve">but they can only make </w:t>
      </w:r>
      <w:r w:rsidR="00AE2010">
        <w:t xml:space="preserve">the disclosure </w:t>
      </w:r>
      <w:r>
        <w:t>to the Ombudsman or Integrity Commission.</w:t>
      </w:r>
      <w:r w:rsidR="001C1B37">
        <w:t xml:space="preserve"> The Ombudsman or Integrity Commission determine</w:t>
      </w:r>
      <w:r w:rsidR="00197724">
        <w:t>s</w:t>
      </w:r>
      <w:r w:rsidR="001C1B37">
        <w:t xml:space="preserve"> whether it is in the public interest</w:t>
      </w:r>
      <w:r w:rsidR="008E24AC">
        <w:t xml:space="preserve"> to treat the discloser as a contractor</w:t>
      </w:r>
      <w:r w:rsidR="001C1B37">
        <w:t>, not the discloser.</w:t>
      </w:r>
      <w:r>
        <w:t xml:space="preserve"> Public interest disclosure officers should refer any members of the public wanting to make a disclosure to either of these bodies. </w:t>
      </w:r>
    </w:p>
    <w:p w14:paraId="381EA1CB" w14:textId="77777777" w:rsidR="000A06C9" w:rsidRPr="001F7D14" w:rsidRDefault="000A06C9" w:rsidP="00F57EB3">
      <w:pPr>
        <w:pStyle w:val="Heading2"/>
      </w:pPr>
      <w:bookmarkStart w:id="71" w:name="_Toc57119941"/>
      <w:r w:rsidRPr="009A633E">
        <w:t>Anonymous persons</w:t>
      </w:r>
      <w:bookmarkEnd w:id="71"/>
    </w:p>
    <w:p w14:paraId="0A31C7E9" w14:textId="77777777" w:rsidR="000A06C9" w:rsidRPr="00333903" w:rsidRDefault="000A06C9" w:rsidP="00D63B05">
      <w:pPr>
        <w:pStyle w:val="StyleJustified"/>
        <w:spacing w:before="120" w:after="120"/>
      </w:pPr>
      <w:r>
        <w:t>A</w:t>
      </w:r>
      <w:r w:rsidRPr="00333903">
        <w:t xml:space="preserve">n anonymous disclosure may be accepted if the person receiving it is satisfied that the disclosure is being made by a public officer or contractor </w:t>
      </w:r>
      <w:r>
        <w:t xml:space="preserve">(see </w:t>
      </w:r>
      <w:r w:rsidRPr="00333903">
        <w:t>s 8</w:t>
      </w:r>
      <w:r>
        <w:t xml:space="preserve"> of the Act)</w:t>
      </w:r>
      <w:r w:rsidRPr="00333903">
        <w:t>.</w:t>
      </w:r>
      <w:r>
        <w:t xml:space="preserve"> If the person is satisfied that an anonymous disclosure is from a contractor it should be referred to the Ombudsman.</w:t>
      </w:r>
    </w:p>
    <w:p w14:paraId="32CEDCFC" w14:textId="01AD51B8" w:rsidR="003525DF" w:rsidRDefault="003525DF" w:rsidP="00F57EB3">
      <w:pPr>
        <w:pStyle w:val="Heading1"/>
      </w:pPr>
      <w:bookmarkStart w:id="72" w:name="_Toc57119942"/>
      <w:r>
        <w:t>W</w:t>
      </w:r>
      <w:r w:rsidR="002764F7">
        <w:t>h</w:t>
      </w:r>
      <w:r>
        <w:t>at can a disclosure</w:t>
      </w:r>
      <w:r w:rsidR="005A7E96">
        <w:t xml:space="preserve"> be made</w:t>
      </w:r>
      <w:r>
        <w:t xml:space="preserve"> about?</w:t>
      </w:r>
      <w:bookmarkEnd w:id="72"/>
      <w:r>
        <w:t xml:space="preserve"> </w:t>
      </w:r>
    </w:p>
    <w:p w14:paraId="450070E2" w14:textId="5321C30F" w:rsidR="00DC69EE" w:rsidRDefault="005A7E96" w:rsidP="00BB23D6">
      <w:pPr>
        <w:pStyle w:val="StyleJustified"/>
        <w:ind w:right="368"/>
      </w:pPr>
      <w:r>
        <w:t xml:space="preserve">A disclosure can be made about one or more public officers or a public body </w:t>
      </w:r>
      <w:r w:rsidR="00C4201E">
        <w:t>itself</w:t>
      </w:r>
      <w:r>
        <w:t xml:space="preserve">.  If a disclosure relates to </w:t>
      </w:r>
      <w:r w:rsidR="00A57CE9" w:rsidRPr="00333903">
        <w:t>[</w:t>
      </w:r>
      <w:r w:rsidR="00A57CE9" w:rsidRPr="00333903">
        <w:rPr>
          <w:smallCaps/>
        </w:rPr>
        <w:t>name of public body</w:t>
      </w:r>
      <w:r w:rsidR="00A57CE9" w:rsidRPr="00333903">
        <w:t xml:space="preserve">] </w:t>
      </w:r>
      <w:r w:rsidR="00C4201E">
        <w:t xml:space="preserve">as a whole </w:t>
      </w:r>
      <w:r w:rsidR="00CA14D1">
        <w:t xml:space="preserve">or the Principal Officer of </w:t>
      </w:r>
      <w:r w:rsidR="00A57CE9" w:rsidRPr="00333903">
        <w:t>[</w:t>
      </w:r>
      <w:r w:rsidR="00A57CE9" w:rsidRPr="00333903">
        <w:rPr>
          <w:smallCaps/>
        </w:rPr>
        <w:t>name of public body</w:t>
      </w:r>
      <w:r w:rsidR="00A57CE9" w:rsidRPr="00333903">
        <w:t>]</w:t>
      </w:r>
      <w:r w:rsidR="00CA14D1">
        <w:t>, it should be referred to the Ombudsman or Integrity Commission as internal investigation would not be appropriate.</w:t>
      </w:r>
    </w:p>
    <w:p w14:paraId="2EA47289" w14:textId="77777777" w:rsidR="00D4243C" w:rsidRPr="00D4243C" w:rsidRDefault="00D4243C" w:rsidP="00062067">
      <w:pPr>
        <w:pStyle w:val="ListParagraph"/>
        <w:keepNext/>
        <w:numPr>
          <w:ilvl w:val="0"/>
          <w:numId w:val="20"/>
        </w:numPr>
        <w:tabs>
          <w:tab w:val="left" w:pos="964"/>
        </w:tabs>
        <w:spacing w:before="360" w:after="0"/>
        <w:contextualSpacing w:val="0"/>
        <w:jc w:val="both"/>
        <w:outlineLvl w:val="1"/>
        <w:rPr>
          <w:rFonts w:ascii="Aaux Next SemiBold" w:hAnsi="Aaux Next SemiBold" w:cs="Arial"/>
          <w:bCs/>
          <w:iCs/>
          <w:vanish/>
          <w:color w:val="0070C0"/>
          <w:sz w:val="32"/>
          <w:szCs w:val="28"/>
        </w:rPr>
      </w:pPr>
      <w:bookmarkStart w:id="73" w:name="_Toc57119060"/>
      <w:bookmarkStart w:id="74" w:name="_Toc57119560"/>
      <w:bookmarkStart w:id="75" w:name="_Toc57119837"/>
      <w:bookmarkStart w:id="76" w:name="_Toc57119943"/>
      <w:bookmarkEnd w:id="73"/>
      <w:bookmarkEnd w:id="74"/>
      <w:bookmarkEnd w:id="75"/>
      <w:bookmarkEnd w:id="76"/>
    </w:p>
    <w:p w14:paraId="3CF776ED" w14:textId="79FB0965" w:rsidR="002764F7" w:rsidRDefault="002764F7" w:rsidP="00F57EB3">
      <w:pPr>
        <w:pStyle w:val="Heading2"/>
      </w:pPr>
      <w:bookmarkStart w:id="77" w:name="_Toc57119944"/>
      <w:r>
        <w:t>Improper conduct</w:t>
      </w:r>
      <w:bookmarkEnd w:id="77"/>
    </w:p>
    <w:p w14:paraId="7C9A405B" w14:textId="4235227A" w:rsidR="00DC69EE" w:rsidRDefault="00CA14D1" w:rsidP="00BB23D6">
      <w:pPr>
        <w:pStyle w:val="StyleJustified"/>
        <w:ind w:right="368"/>
      </w:pPr>
      <w:r>
        <w:t>Disclosures about public officers need to relate to improper conduct by that officer, in the past, present or future</w:t>
      </w:r>
      <w:r w:rsidR="008D3BAB">
        <w:t xml:space="preserve"> </w:t>
      </w:r>
      <w:r w:rsidR="00ED4A0B">
        <w:t>(</w:t>
      </w:r>
      <w:r w:rsidR="008D3BAB">
        <w:t>proposed action</w:t>
      </w:r>
      <w:r w:rsidR="00ED4A0B">
        <w:t>)</w:t>
      </w:r>
      <w:r>
        <w:t>. Section 3 of the Act defines improper conduct as:</w:t>
      </w:r>
    </w:p>
    <w:p w14:paraId="44A3D03B" w14:textId="77777777" w:rsidR="00CA14D1" w:rsidRDefault="00CA14D1" w:rsidP="00062067">
      <w:pPr>
        <w:pStyle w:val="StyleJustified"/>
        <w:numPr>
          <w:ilvl w:val="0"/>
          <w:numId w:val="10"/>
        </w:numPr>
        <w:ind w:left="567" w:right="368" w:hanging="567"/>
      </w:pPr>
      <w:r>
        <w:t xml:space="preserve">conduct that constitutes an illegal or unlawful activity; or </w:t>
      </w:r>
    </w:p>
    <w:p w14:paraId="5B7833EF" w14:textId="77777777" w:rsidR="008C6FB8" w:rsidRPr="00BB23D6" w:rsidRDefault="008C6FB8" w:rsidP="00062067">
      <w:pPr>
        <w:pStyle w:val="StyleJustified"/>
        <w:numPr>
          <w:ilvl w:val="0"/>
          <w:numId w:val="10"/>
        </w:numPr>
        <w:ind w:left="567" w:right="368" w:hanging="567"/>
      </w:pPr>
      <w:r w:rsidRPr="00BB23D6">
        <w:t>corrupt conduct; or</w:t>
      </w:r>
    </w:p>
    <w:p w14:paraId="2D6D431F" w14:textId="77777777" w:rsidR="008C6FB8" w:rsidRPr="00BB23D6" w:rsidRDefault="008C6FB8" w:rsidP="00062067">
      <w:pPr>
        <w:pStyle w:val="StyleJustified"/>
        <w:numPr>
          <w:ilvl w:val="0"/>
          <w:numId w:val="10"/>
        </w:numPr>
        <w:ind w:left="567" w:right="368" w:hanging="567"/>
      </w:pPr>
      <w:r w:rsidRPr="00BB23D6">
        <w:t>conduct that constitutes maladministration; or</w:t>
      </w:r>
    </w:p>
    <w:p w14:paraId="53B4DA4C" w14:textId="77777777" w:rsidR="008C6FB8" w:rsidRPr="00BB23D6" w:rsidRDefault="008C6FB8" w:rsidP="00062067">
      <w:pPr>
        <w:pStyle w:val="StyleJustified"/>
        <w:numPr>
          <w:ilvl w:val="0"/>
          <w:numId w:val="10"/>
        </w:numPr>
        <w:ind w:left="567" w:right="368" w:hanging="567"/>
      </w:pPr>
      <w:r w:rsidRPr="00BB23D6">
        <w:t>conduct that constitutes professional misconduct; or</w:t>
      </w:r>
    </w:p>
    <w:p w14:paraId="5C276DE0" w14:textId="77777777" w:rsidR="008C6FB8" w:rsidRPr="00BB23D6" w:rsidRDefault="008C6FB8" w:rsidP="00062067">
      <w:pPr>
        <w:pStyle w:val="StyleJustified"/>
        <w:numPr>
          <w:ilvl w:val="0"/>
          <w:numId w:val="10"/>
        </w:numPr>
        <w:ind w:left="567" w:right="368" w:hanging="567"/>
      </w:pPr>
      <w:r w:rsidRPr="00BB23D6">
        <w:t>conduct that constitutes a waste of public resources; or</w:t>
      </w:r>
    </w:p>
    <w:p w14:paraId="6FAF032A" w14:textId="77777777" w:rsidR="008C6FB8" w:rsidRPr="00BB23D6" w:rsidRDefault="008C6FB8" w:rsidP="00062067">
      <w:pPr>
        <w:pStyle w:val="StyleJustified"/>
        <w:numPr>
          <w:ilvl w:val="0"/>
          <w:numId w:val="10"/>
        </w:numPr>
        <w:ind w:left="567" w:right="368" w:hanging="567"/>
      </w:pPr>
      <w:r w:rsidRPr="00BB23D6">
        <w:t>conduct that constitutes a danger to public health or safety or to both public</w:t>
      </w:r>
      <w:r w:rsidR="00CA14D1" w:rsidRPr="00BB23D6">
        <w:t xml:space="preserve"> </w:t>
      </w:r>
      <w:r w:rsidRPr="00BB23D6">
        <w:t>health and safety; or</w:t>
      </w:r>
    </w:p>
    <w:p w14:paraId="28194577" w14:textId="77777777" w:rsidR="008C6FB8" w:rsidRPr="00BB23D6" w:rsidRDefault="008C6FB8" w:rsidP="00062067">
      <w:pPr>
        <w:pStyle w:val="StyleJustified"/>
        <w:numPr>
          <w:ilvl w:val="0"/>
          <w:numId w:val="10"/>
        </w:numPr>
        <w:ind w:left="567" w:right="368" w:hanging="567"/>
      </w:pPr>
      <w:r w:rsidRPr="00BB23D6">
        <w:t>conduct that constitutes a danger to the environment; or</w:t>
      </w:r>
    </w:p>
    <w:p w14:paraId="6C8AAC96" w14:textId="77777777" w:rsidR="008C6FB8" w:rsidRPr="00BB23D6" w:rsidRDefault="008C6FB8" w:rsidP="00062067">
      <w:pPr>
        <w:pStyle w:val="StyleJustified"/>
        <w:numPr>
          <w:ilvl w:val="0"/>
          <w:numId w:val="10"/>
        </w:numPr>
        <w:ind w:left="567" w:right="368" w:hanging="567"/>
      </w:pPr>
      <w:r w:rsidRPr="00BB23D6">
        <w:t>misconduct, including breaches of applicable codes of conduct; or</w:t>
      </w:r>
    </w:p>
    <w:p w14:paraId="1F0BE5D7" w14:textId="77777777" w:rsidR="008C6FB8" w:rsidRPr="00103FB9" w:rsidRDefault="008C6FB8" w:rsidP="00062067">
      <w:pPr>
        <w:pStyle w:val="StyleJustified"/>
        <w:numPr>
          <w:ilvl w:val="0"/>
          <w:numId w:val="10"/>
        </w:numPr>
        <w:ind w:left="567" w:right="368" w:hanging="567"/>
      </w:pPr>
      <w:r w:rsidRPr="00BB23D6">
        <w:t>conduct that constitutes detrimental action against a person who makes a public interest</w:t>
      </w:r>
      <w:r w:rsidRPr="00103FB9">
        <w:t xml:space="preserve"> </w:t>
      </w:r>
      <w:r w:rsidRPr="00BB23D6">
        <w:t>disclosure under this Act</w:t>
      </w:r>
      <w:r w:rsidRPr="00103FB9">
        <w:t> –</w:t>
      </w:r>
    </w:p>
    <w:p w14:paraId="267D1996" w14:textId="77777777" w:rsidR="002764F7" w:rsidRDefault="008C6FB8" w:rsidP="009B1383">
      <w:pPr>
        <w:pStyle w:val="StyleJustified"/>
        <w:ind w:right="368"/>
      </w:pPr>
      <w:proofErr w:type="gramStart"/>
      <w:r w:rsidRPr="00BB23D6">
        <w:t>that</w:t>
      </w:r>
      <w:proofErr w:type="gramEnd"/>
      <w:r w:rsidRPr="00BB23D6">
        <w:t xml:space="preserve"> is serious or significant as determined in accordance with guidelines issued by the Ombudsman</w:t>
      </w:r>
      <w:r w:rsidR="0004602E">
        <w:t>.</w:t>
      </w:r>
      <w:r w:rsidR="0004602E">
        <w:rPr>
          <w:rStyle w:val="FootnoteReference"/>
        </w:rPr>
        <w:footnoteReference w:id="5"/>
      </w:r>
    </w:p>
    <w:p w14:paraId="284B56FA" w14:textId="26BDB84E" w:rsidR="00CB34BF" w:rsidRPr="00930591" w:rsidRDefault="00CB34BF" w:rsidP="00D47086">
      <w:r w:rsidRPr="00930591">
        <w:t>Examples of improper conduct</w:t>
      </w:r>
      <w:r w:rsidR="009B1383">
        <w:t xml:space="preserve"> include</w:t>
      </w:r>
      <w:r w:rsidR="00D47086">
        <w:t>:</w:t>
      </w:r>
    </w:p>
    <w:p w14:paraId="6D54733C" w14:textId="5E0CEABC" w:rsidR="00CB34BF" w:rsidRPr="00930591" w:rsidRDefault="009B1383" w:rsidP="00062067">
      <w:pPr>
        <w:numPr>
          <w:ilvl w:val="0"/>
          <w:numId w:val="5"/>
        </w:numPr>
        <w:ind w:left="567" w:hanging="567"/>
        <w:jc w:val="both"/>
        <w:rPr>
          <w:rFonts w:cs="Arial"/>
        </w:rPr>
      </w:pPr>
      <w:r>
        <w:rPr>
          <w:rFonts w:cs="Arial"/>
        </w:rPr>
        <w:t>t</w:t>
      </w:r>
      <w:r w:rsidR="00CB34BF" w:rsidRPr="00930591">
        <w:rPr>
          <w:rFonts w:cs="Arial"/>
        </w:rPr>
        <w:t>o avoid closure of a town’s only industry, an environmental health officer ignores or conceals evidence of illegal dumping of waste</w:t>
      </w:r>
      <w:r w:rsidR="00CB34BF">
        <w:rPr>
          <w:rFonts w:cs="Arial"/>
        </w:rPr>
        <w:t>;</w:t>
      </w:r>
    </w:p>
    <w:p w14:paraId="5BD5AA66" w14:textId="77777777" w:rsidR="00CB34BF" w:rsidRPr="00930591" w:rsidRDefault="00CB34BF" w:rsidP="00062067">
      <w:pPr>
        <w:numPr>
          <w:ilvl w:val="0"/>
          <w:numId w:val="5"/>
        </w:numPr>
        <w:ind w:left="567" w:hanging="567"/>
        <w:jc w:val="both"/>
        <w:rPr>
          <w:rFonts w:cs="Arial"/>
        </w:rPr>
      </w:pPr>
      <w:r>
        <w:rPr>
          <w:rFonts w:cs="Arial"/>
        </w:rPr>
        <w:t>a</w:t>
      </w:r>
      <w:r w:rsidRPr="00930591">
        <w:rPr>
          <w:rFonts w:cs="Arial"/>
        </w:rPr>
        <w:t>n agricultural officer delays or declines imposing quarantine to allow a financially distressed farmer to sell diseased stock</w:t>
      </w:r>
      <w:r>
        <w:rPr>
          <w:rFonts w:cs="Arial"/>
        </w:rPr>
        <w:t>; and</w:t>
      </w:r>
    </w:p>
    <w:p w14:paraId="2EF6F095" w14:textId="77777777" w:rsidR="00CB34BF" w:rsidRPr="00930591" w:rsidRDefault="00CB34BF" w:rsidP="00062067">
      <w:pPr>
        <w:numPr>
          <w:ilvl w:val="0"/>
          <w:numId w:val="5"/>
        </w:numPr>
        <w:ind w:left="567" w:hanging="567"/>
        <w:jc w:val="both"/>
        <w:rPr>
          <w:rFonts w:cs="Arial"/>
        </w:rPr>
      </w:pPr>
      <w:proofErr w:type="gramStart"/>
      <w:r>
        <w:rPr>
          <w:rFonts w:cs="Arial"/>
        </w:rPr>
        <w:t>a</w:t>
      </w:r>
      <w:proofErr w:type="gramEnd"/>
      <w:r w:rsidRPr="00930591">
        <w:rPr>
          <w:rFonts w:cs="Arial"/>
        </w:rPr>
        <w:t xml:space="preserve"> </w:t>
      </w:r>
      <w:r>
        <w:rPr>
          <w:rFonts w:cs="Arial"/>
        </w:rPr>
        <w:t>principal officer spends $15,000 of public money on a staff Christmas party</w:t>
      </w:r>
      <w:r w:rsidRPr="00930591">
        <w:rPr>
          <w:rFonts w:cs="Arial"/>
        </w:rPr>
        <w:t>.</w:t>
      </w:r>
    </w:p>
    <w:p w14:paraId="527862B0" w14:textId="77777777" w:rsidR="00CB34BF" w:rsidRPr="00103FB9" w:rsidRDefault="00CB34BF" w:rsidP="00CB34BF">
      <w:pPr>
        <w:jc w:val="both"/>
        <w:rPr>
          <w:rFonts w:cs="Arial"/>
        </w:rPr>
      </w:pPr>
      <w:r w:rsidRPr="006651A0">
        <w:rPr>
          <w:rFonts w:cs="Arial"/>
          <w:bCs/>
        </w:rPr>
        <w:t>[</w:t>
      </w:r>
      <w:r w:rsidRPr="006651A0">
        <w:rPr>
          <w:rFonts w:cs="Arial"/>
          <w:bCs/>
          <w:i/>
          <w:iCs/>
        </w:rPr>
        <w:t>Note:</w:t>
      </w:r>
      <w:r w:rsidRPr="006651A0">
        <w:rPr>
          <w:rFonts w:cs="Arial"/>
          <w:i/>
          <w:iCs/>
        </w:rPr>
        <w:t xml:space="preserve"> You may wish to replace with or include an example/s of relevance to your public body</w:t>
      </w:r>
      <w:r w:rsidRPr="00103FB9">
        <w:rPr>
          <w:rFonts w:cs="Arial"/>
        </w:rPr>
        <w:t>.]</w:t>
      </w:r>
    </w:p>
    <w:p w14:paraId="6F6EDC9E" w14:textId="608E6BF0" w:rsidR="008C6FB8" w:rsidRPr="00BB23D6" w:rsidRDefault="002764F7" w:rsidP="00F57EB3">
      <w:pPr>
        <w:pStyle w:val="Heading2"/>
      </w:pPr>
      <w:bookmarkStart w:id="78" w:name="_Toc57119945"/>
      <w:r>
        <w:t>Corrupt conduct</w:t>
      </w:r>
      <w:bookmarkEnd w:id="78"/>
    </w:p>
    <w:p w14:paraId="0B127BB5" w14:textId="77777777" w:rsidR="008C6FB8" w:rsidRPr="00930591" w:rsidRDefault="0004602E" w:rsidP="00BB23D6">
      <w:pPr>
        <w:pStyle w:val="StyleJustified"/>
        <w:ind w:right="368"/>
        <w:rPr>
          <w:i/>
        </w:rPr>
      </w:pPr>
      <w:r>
        <w:rPr>
          <w:lang w:val="en-US"/>
        </w:rPr>
        <w:t>Corrupt conduct is further defined</w:t>
      </w:r>
      <w:r w:rsidR="002764F7">
        <w:rPr>
          <w:lang w:val="en-US"/>
        </w:rPr>
        <w:t xml:space="preserve"> in s3 of the Act</w:t>
      </w:r>
      <w:r>
        <w:rPr>
          <w:lang w:val="en-US"/>
        </w:rPr>
        <w:t xml:space="preserve"> as:</w:t>
      </w:r>
    </w:p>
    <w:p w14:paraId="5F208E37" w14:textId="275A6A3A" w:rsidR="008C6FB8" w:rsidRPr="00ED4A0B" w:rsidRDefault="008C6FB8" w:rsidP="00062067">
      <w:pPr>
        <w:pStyle w:val="StyleJustified"/>
        <w:numPr>
          <w:ilvl w:val="0"/>
          <w:numId w:val="14"/>
        </w:numPr>
        <w:ind w:left="567" w:right="368" w:hanging="567"/>
      </w:pPr>
      <w:r w:rsidRPr="00DB6445">
        <w:t>conduct of a person (whether or not a public officer) that adversely affects, or could adversely affect,</w:t>
      </w:r>
      <w:r w:rsidRPr="00A57CE9">
        <w:t xml:space="preserve"> either directly or indirectly, the honest performance of a public officer's or public body's functions; or</w:t>
      </w:r>
    </w:p>
    <w:p w14:paraId="7EFCCE69" w14:textId="699DA103" w:rsidR="008C6FB8" w:rsidRPr="00FE791E" w:rsidRDefault="008C6FB8" w:rsidP="00062067">
      <w:pPr>
        <w:pStyle w:val="StyleJustified"/>
        <w:numPr>
          <w:ilvl w:val="0"/>
          <w:numId w:val="14"/>
        </w:numPr>
        <w:ind w:left="567" w:right="368" w:hanging="567"/>
      </w:pPr>
      <w:r w:rsidRPr="00ED4A0B">
        <w:t xml:space="preserve">conduct of a public officer that amounts to the performance of any of </w:t>
      </w:r>
      <w:r w:rsidR="003D7DA8">
        <w:t>their</w:t>
      </w:r>
      <w:r w:rsidRPr="00ED4A0B">
        <w:t xml:space="preserve"> functions as a public officer dishonestly or with inappropriate partiality; or</w:t>
      </w:r>
    </w:p>
    <w:p w14:paraId="43878AB4" w14:textId="0BDC206C" w:rsidR="008C6FB8" w:rsidRPr="00FE791E" w:rsidRDefault="008C6FB8" w:rsidP="00062067">
      <w:pPr>
        <w:pStyle w:val="StyleJustified"/>
        <w:numPr>
          <w:ilvl w:val="0"/>
          <w:numId w:val="14"/>
        </w:numPr>
        <w:ind w:left="567" w:right="368" w:hanging="567"/>
      </w:pPr>
      <w:r w:rsidRPr="00FE791E">
        <w:t>conduct of a public officer, a former public officer or a public body that amounts to a breach of public trust; or</w:t>
      </w:r>
    </w:p>
    <w:p w14:paraId="41E0FF45" w14:textId="22FDB2EF" w:rsidR="008C6FB8" w:rsidRPr="00FE791E" w:rsidRDefault="008C6FB8" w:rsidP="00062067">
      <w:pPr>
        <w:pStyle w:val="StyleJustified"/>
        <w:numPr>
          <w:ilvl w:val="0"/>
          <w:numId w:val="14"/>
        </w:numPr>
        <w:ind w:left="567" w:right="368" w:hanging="567"/>
      </w:pPr>
      <w:r w:rsidRPr="00FE791E">
        <w:t>conduct of a public officer, a former public officer or a public body that amounts to the misuse of information or material acquired in the course of the performance of their functions as such (whether for the benefit of that person or body or otherwise); or</w:t>
      </w:r>
    </w:p>
    <w:p w14:paraId="6FADD8C6" w14:textId="512FFA8A" w:rsidR="008C6FB8" w:rsidRPr="00DB6445" w:rsidRDefault="008C6FB8" w:rsidP="00062067">
      <w:pPr>
        <w:pStyle w:val="StyleJustified"/>
        <w:numPr>
          <w:ilvl w:val="0"/>
          <w:numId w:val="14"/>
        </w:numPr>
        <w:ind w:left="567" w:right="368" w:hanging="567"/>
      </w:pPr>
      <w:r w:rsidRPr="00FE791E">
        <w:t xml:space="preserve">a conspiracy or attempt to engage in conduct referred to in </w:t>
      </w:r>
      <w:hyperlink r:id="rId11" w:anchor="GS3@Gs1@Nd3713039994213@Hpa@EN" w:tgtFrame="_self" w:history="1">
        <w:r w:rsidRPr="00DB6445">
          <w:t>paragraph (a)</w:t>
        </w:r>
      </w:hyperlink>
      <w:r w:rsidRPr="00DB6445">
        <w:t xml:space="preserve">, </w:t>
      </w:r>
      <w:hyperlink r:id="rId12" w:anchor="GS3@Gs1@Nd3713039994213@Hpb@EN" w:tgtFrame="_self" w:history="1">
        <w:r w:rsidRPr="00DB6445">
          <w:t>(b)</w:t>
        </w:r>
      </w:hyperlink>
      <w:r w:rsidRPr="00DB6445">
        <w:t xml:space="preserve">, </w:t>
      </w:r>
      <w:hyperlink r:id="rId13" w:anchor="GS3@Gs1@Nd3713039994213@Hpc@EN" w:tgtFrame="_self" w:history="1">
        <w:r w:rsidRPr="00DB6445">
          <w:t>(c)</w:t>
        </w:r>
      </w:hyperlink>
      <w:r w:rsidRPr="00DB6445">
        <w:t xml:space="preserve"> or </w:t>
      </w:r>
      <w:hyperlink r:id="rId14" w:anchor="GS3@Gs1@Nd3713039994213@Hpd@EN" w:tgtFrame="_self" w:history="1">
        <w:r w:rsidRPr="00DB6445">
          <w:t>(d)</w:t>
        </w:r>
      </w:hyperlink>
      <w:r w:rsidR="00793B57">
        <w:t>.</w:t>
      </w:r>
    </w:p>
    <w:p w14:paraId="7B62148B" w14:textId="36C84E5F" w:rsidR="003367B0" w:rsidRPr="00CC65D9" w:rsidRDefault="003367B0" w:rsidP="00D47086">
      <w:r w:rsidRPr="00930591">
        <w:t>Examples of corrupt conduct</w:t>
      </w:r>
      <w:r w:rsidR="009B1383">
        <w:t xml:space="preserve"> include</w:t>
      </w:r>
      <w:r w:rsidR="00D47086">
        <w:t>:</w:t>
      </w:r>
    </w:p>
    <w:p w14:paraId="7CBB18FF" w14:textId="2BE443A0" w:rsidR="003367B0" w:rsidRPr="00930591" w:rsidRDefault="009B1383" w:rsidP="00062067">
      <w:pPr>
        <w:pStyle w:val="StyleJustified"/>
        <w:numPr>
          <w:ilvl w:val="0"/>
          <w:numId w:val="4"/>
        </w:numPr>
        <w:ind w:left="567" w:hanging="567"/>
        <w:rPr>
          <w:rFonts w:cs="Arial"/>
        </w:rPr>
      </w:pPr>
      <w:r>
        <w:rPr>
          <w:rFonts w:cs="Arial"/>
        </w:rPr>
        <w:t>a</w:t>
      </w:r>
      <w:r w:rsidRPr="00930591">
        <w:rPr>
          <w:rFonts w:cs="Arial"/>
        </w:rPr>
        <w:t xml:space="preserve"> </w:t>
      </w:r>
      <w:r w:rsidR="003367B0" w:rsidRPr="00930591">
        <w:rPr>
          <w:rFonts w:cs="Arial"/>
        </w:rPr>
        <w:t>public officer takes a bribe in exchange for the discharge of a public duty</w:t>
      </w:r>
      <w:r w:rsidR="00E11270">
        <w:rPr>
          <w:rFonts w:cs="Arial"/>
        </w:rPr>
        <w:t>;</w:t>
      </w:r>
      <w:r w:rsidR="00581439">
        <w:rPr>
          <w:rFonts w:cs="Arial"/>
        </w:rPr>
        <w:t xml:space="preserve"> </w:t>
      </w:r>
    </w:p>
    <w:p w14:paraId="30BADC42" w14:textId="77777777" w:rsidR="003367B0" w:rsidRPr="00930591" w:rsidRDefault="00E11270" w:rsidP="00062067">
      <w:pPr>
        <w:pStyle w:val="StyleJustified"/>
        <w:numPr>
          <w:ilvl w:val="0"/>
          <w:numId w:val="4"/>
        </w:numPr>
        <w:ind w:left="567" w:hanging="567"/>
        <w:rPr>
          <w:rFonts w:cs="Arial"/>
        </w:rPr>
      </w:pPr>
      <w:r>
        <w:rPr>
          <w:rFonts w:cs="Arial"/>
        </w:rPr>
        <w:t>a</w:t>
      </w:r>
      <w:r w:rsidR="003367B0" w:rsidRPr="00930591">
        <w:rPr>
          <w:rFonts w:cs="Arial"/>
        </w:rPr>
        <w:t xml:space="preserve"> public officer favours unmeritorious applications for jobs or permits by friends and relatives</w:t>
      </w:r>
      <w:r>
        <w:rPr>
          <w:rFonts w:cs="Arial"/>
        </w:rPr>
        <w:t>; and</w:t>
      </w:r>
      <w:r w:rsidR="00581439">
        <w:rPr>
          <w:rFonts w:cs="Arial"/>
        </w:rPr>
        <w:t xml:space="preserve"> </w:t>
      </w:r>
    </w:p>
    <w:p w14:paraId="0BA09FEE" w14:textId="77777777" w:rsidR="003367B0" w:rsidRPr="00930591" w:rsidRDefault="00E11270" w:rsidP="00062067">
      <w:pPr>
        <w:pStyle w:val="StyleJustified"/>
        <w:numPr>
          <w:ilvl w:val="0"/>
          <w:numId w:val="4"/>
        </w:numPr>
        <w:ind w:left="567" w:hanging="567"/>
        <w:rPr>
          <w:rFonts w:cs="Arial"/>
        </w:rPr>
      </w:pPr>
      <w:proofErr w:type="gramStart"/>
      <w:r>
        <w:rPr>
          <w:rFonts w:cs="Arial"/>
        </w:rPr>
        <w:t>a</w:t>
      </w:r>
      <w:proofErr w:type="gramEnd"/>
      <w:r w:rsidR="003367B0" w:rsidRPr="00930591">
        <w:rPr>
          <w:rFonts w:cs="Arial"/>
        </w:rPr>
        <w:t xml:space="preserve"> p</w:t>
      </w:r>
      <w:r w:rsidR="00775D51">
        <w:rPr>
          <w:rFonts w:cs="Arial"/>
        </w:rPr>
        <w:t xml:space="preserve">olice officer accesses </w:t>
      </w:r>
      <w:r w:rsidR="00D902F0">
        <w:rPr>
          <w:rFonts w:cs="Arial"/>
        </w:rPr>
        <w:t xml:space="preserve">and discloses </w:t>
      </w:r>
      <w:r w:rsidR="00775D51">
        <w:rPr>
          <w:rFonts w:cs="Arial"/>
        </w:rPr>
        <w:t>criminal record information</w:t>
      </w:r>
      <w:r w:rsidR="00D902F0">
        <w:rPr>
          <w:rFonts w:cs="Arial"/>
        </w:rPr>
        <w:t xml:space="preserve"> at the request of a friend, without any legitimate reason</w:t>
      </w:r>
      <w:r w:rsidR="00CC65D9">
        <w:rPr>
          <w:rFonts w:cs="Arial"/>
        </w:rPr>
        <w:t>.</w:t>
      </w:r>
    </w:p>
    <w:p w14:paraId="2C2419AC" w14:textId="77777777" w:rsidR="003367B0" w:rsidRPr="008D65EB" w:rsidRDefault="003367B0" w:rsidP="004904C1">
      <w:pPr>
        <w:pStyle w:val="StyleJustified"/>
      </w:pPr>
      <w:r w:rsidRPr="006651A0">
        <w:rPr>
          <w:rFonts w:cs="Arial"/>
          <w:bCs/>
        </w:rPr>
        <w:t>[</w:t>
      </w:r>
      <w:r w:rsidRPr="006651A0">
        <w:rPr>
          <w:rFonts w:cs="Arial"/>
          <w:bCs/>
          <w:i/>
          <w:iCs/>
        </w:rPr>
        <w:t>Note:</w:t>
      </w:r>
      <w:r w:rsidRPr="006651A0">
        <w:rPr>
          <w:rFonts w:cs="Arial"/>
          <w:i/>
          <w:iCs/>
        </w:rPr>
        <w:t xml:space="preserve"> You may wish to replace with or include an example/s of relevance to your public body.</w:t>
      </w:r>
      <w:r w:rsidRPr="006651A0">
        <w:rPr>
          <w:rFonts w:cs="Arial"/>
        </w:rPr>
        <w:t>]</w:t>
      </w:r>
    </w:p>
    <w:p w14:paraId="7FF99566" w14:textId="456AC683" w:rsidR="004904C1" w:rsidRPr="00103FB9" w:rsidRDefault="004904C1" w:rsidP="00F57EB3">
      <w:pPr>
        <w:pStyle w:val="Heading2"/>
      </w:pPr>
      <w:bookmarkStart w:id="79" w:name="_Toc38290418"/>
      <w:bookmarkStart w:id="80" w:name="_Toc38290419"/>
      <w:bookmarkStart w:id="81" w:name="_Detrimental_action"/>
      <w:bookmarkStart w:id="82" w:name="_Toc528383291"/>
      <w:bookmarkStart w:id="83" w:name="_Toc528558652"/>
      <w:bookmarkStart w:id="84" w:name="_Toc261355953"/>
      <w:bookmarkStart w:id="85" w:name="_Toc279660442"/>
      <w:bookmarkStart w:id="86" w:name="_Toc285810041"/>
      <w:bookmarkStart w:id="87" w:name="_Toc285814516"/>
      <w:bookmarkStart w:id="88" w:name="_Toc285814775"/>
      <w:bookmarkStart w:id="89" w:name="_Toc57119946"/>
      <w:bookmarkEnd w:id="79"/>
      <w:bookmarkEnd w:id="80"/>
      <w:bookmarkEnd w:id="81"/>
      <w:r w:rsidRPr="00103FB9">
        <w:t>Detrimental action</w:t>
      </w:r>
      <w:bookmarkEnd w:id="82"/>
      <w:bookmarkEnd w:id="83"/>
      <w:bookmarkEnd w:id="84"/>
      <w:bookmarkEnd w:id="85"/>
      <w:bookmarkEnd w:id="86"/>
      <w:bookmarkEnd w:id="87"/>
      <w:bookmarkEnd w:id="88"/>
      <w:bookmarkEnd w:id="89"/>
    </w:p>
    <w:p w14:paraId="24E579EB" w14:textId="146132C3" w:rsidR="004904C1" w:rsidRPr="00103FB9" w:rsidRDefault="00D902F0" w:rsidP="004904C1">
      <w:pPr>
        <w:pStyle w:val="StyleJustified"/>
      </w:pPr>
      <w:r>
        <w:t>Detrimental action, or reprisal action,</w:t>
      </w:r>
      <w:r w:rsidR="00C41B67">
        <w:t xml:space="preserve"> against a discloser can be a form of improper conduct. It</w:t>
      </w:r>
      <w:r w:rsidR="004904C1" w:rsidRPr="00103FB9">
        <w:t xml:space="preserve"> is defined in s 3 of the Act, </w:t>
      </w:r>
      <w:r>
        <w:t>as including</w:t>
      </w:r>
      <w:r w:rsidR="00610BE2">
        <w:t>:</w:t>
      </w:r>
    </w:p>
    <w:p w14:paraId="1282FC9F" w14:textId="073A9E2B" w:rsidR="00D902F0" w:rsidRPr="00DB6445" w:rsidRDefault="00AE2010" w:rsidP="00062067">
      <w:pPr>
        <w:pStyle w:val="StyleJustified"/>
        <w:numPr>
          <w:ilvl w:val="0"/>
          <w:numId w:val="15"/>
        </w:numPr>
        <w:ind w:left="567" w:right="368" w:hanging="567"/>
      </w:pPr>
      <w:r>
        <w:t>a</w:t>
      </w:r>
      <w:r w:rsidR="00D902F0" w:rsidRPr="00DB6445">
        <w:t>ction causing injury, loss or damage; and</w:t>
      </w:r>
    </w:p>
    <w:p w14:paraId="462227D8" w14:textId="426B8F1D" w:rsidR="00610BE2" w:rsidRPr="004162CC" w:rsidRDefault="00AE2010" w:rsidP="00062067">
      <w:pPr>
        <w:pStyle w:val="StyleJustified"/>
        <w:numPr>
          <w:ilvl w:val="0"/>
          <w:numId w:val="15"/>
        </w:numPr>
        <w:ind w:left="567" w:right="368" w:hanging="567"/>
      </w:pPr>
      <w:r>
        <w:t>i</w:t>
      </w:r>
      <w:r w:rsidR="00610BE2" w:rsidRPr="00DB6445">
        <w:t>ntimidatio</w:t>
      </w:r>
      <w:r w:rsidR="00610BE2" w:rsidRPr="004162CC">
        <w:t>n or harassment; and</w:t>
      </w:r>
    </w:p>
    <w:p w14:paraId="275F5945" w14:textId="77777777" w:rsidR="00610BE2" w:rsidRPr="00ED4A0B" w:rsidRDefault="00610BE2" w:rsidP="00062067">
      <w:pPr>
        <w:pStyle w:val="StyleJustified"/>
        <w:numPr>
          <w:ilvl w:val="0"/>
          <w:numId w:val="15"/>
        </w:numPr>
        <w:ind w:left="567" w:right="368" w:hanging="567"/>
      </w:pPr>
      <w:r w:rsidRPr="00A57CE9">
        <w:t xml:space="preserve">discrimination, disadvantage or adverse treatment in relation to a person's employment, career, profession, trade or business, including the taking of </w:t>
      </w:r>
      <w:r w:rsidRPr="00ED4A0B">
        <w:t>disciplinary action; and</w:t>
      </w:r>
    </w:p>
    <w:p w14:paraId="0FF070B4" w14:textId="49248872" w:rsidR="00610BE2" w:rsidRPr="00DB6445" w:rsidRDefault="00610BE2" w:rsidP="00062067">
      <w:pPr>
        <w:pStyle w:val="StyleJustified"/>
        <w:numPr>
          <w:ilvl w:val="0"/>
          <w:numId w:val="15"/>
        </w:numPr>
        <w:ind w:left="567" w:right="368" w:hanging="567"/>
      </w:pPr>
      <w:proofErr w:type="gramStart"/>
      <w:r w:rsidRPr="00ED4A0B">
        <w:t>threats</w:t>
      </w:r>
      <w:proofErr w:type="gramEnd"/>
      <w:r w:rsidRPr="00ED4A0B">
        <w:t xml:space="preserve"> of detrimental action</w:t>
      </w:r>
      <w:r w:rsidR="00793B57">
        <w:t>.</w:t>
      </w:r>
    </w:p>
    <w:p w14:paraId="16206B8E" w14:textId="7E6DCFA6" w:rsidR="004904C1" w:rsidRDefault="004904C1" w:rsidP="004904C1">
      <w:pPr>
        <w:pStyle w:val="StyleJustified"/>
      </w:pPr>
      <w:bookmarkStart w:id="90" w:name="GS19@Gs1@EN"/>
      <w:bookmarkStart w:id="91" w:name="GS19@Gs2@EN"/>
      <w:bookmarkStart w:id="92" w:name="GS19@Gs2@Hpa@Hqii@EN"/>
      <w:bookmarkStart w:id="93" w:name="GS19@Gs2@Hpb@EN"/>
      <w:bookmarkStart w:id="94" w:name="GS19@Gs3@EN"/>
      <w:bookmarkStart w:id="95" w:name="GS19@EN"/>
      <w:bookmarkEnd w:id="90"/>
      <w:bookmarkEnd w:id="91"/>
      <w:bookmarkEnd w:id="92"/>
      <w:bookmarkEnd w:id="93"/>
      <w:bookmarkEnd w:id="94"/>
      <w:bookmarkEnd w:id="95"/>
      <w:r w:rsidRPr="00103FB9">
        <w:t xml:space="preserve">Examples of detrimental action </w:t>
      </w:r>
      <w:r w:rsidR="009B1383">
        <w:t>include</w:t>
      </w:r>
      <w:r w:rsidR="00D62744">
        <w:t>:</w:t>
      </w:r>
    </w:p>
    <w:p w14:paraId="74CAE8F8" w14:textId="77777777" w:rsidR="00D62744" w:rsidRPr="00930591" w:rsidRDefault="00CC65D9" w:rsidP="00062067">
      <w:pPr>
        <w:numPr>
          <w:ilvl w:val="0"/>
          <w:numId w:val="6"/>
        </w:numPr>
        <w:ind w:left="567" w:hanging="567"/>
        <w:jc w:val="both"/>
        <w:rPr>
          <w:rFonts w:cs="Arial"/>
        </w:rPr>
      </w:pPr>
      <w:r>
        <w:rPr>
          <w:rFonts w:cs="Arial"/>
        </w:rPr>
        <w:t>r</w:t>
      </w:r>
      <w:r w:rsidRPr="00930591">
        <w:rPr>
          <w:rFonts w:cs="Arial"/>
        </w:rPr>
        <w:t xml:space="preserve">efusal </w:t>
      </w:r>
      <w:r w:rsidR="00D62744" w:rsidRPr="00930591">
        <w:rPr>
          <w:rFonts w:cs="Arial"/>
        </w:rPr>
        <w:t>of a deserved promotion</w:t>
      </w:r>
      <w:r>
        <w:rPr>
          <w:rFonts w:cs="Arial"/>
        </w:rPr>
        <w:t>;</w:t>
      </w:r>
    </w:p>
    <w:p w14:paraId="27586FC0" w14:textId="77777777" w:rsidR="00D62744" w:rsidRPr="00930591" w:rsidRDefault="00CC65D9" w:rsidP="00062067">
      <w:pPr>
        <w:numPr>
          <w:ilvl w:val="0"/>
          <w:numId w:val="6"/>
        </w:numPr>
        <w:ind w:left="567" w:hanging="567"/>
        <w:jc w:val="both"/>
        <w:rPr>
          <w:rFonts w:cs="Arial"/>
        </w:rPr>
      </w:pPr>
      <w:r>
        <w:rPr>
          <w:rFonts w:cs="Arial"/>
        </w:rPr>
        <w:t>d</w:t>
      </w:r>
      <w:r w:rsidRPr="00930591">
        <w:rPr>
          <w:rFonts w:cs="Arial"/>
        </w:rPr>
        <w:t>emotion</w:t>
      </w:r>
      <w:r w:rsidR="00D62744" w:rsidRPr="00930591">
        <w:rPr>
          <w:rFonts w:cs="Arial"/>
        </w:rPr>
        <w:t>, transfer, isolation in the workplace or changing a person’s duties to their disadvantage</w:t>
      </w:r>
      <w:r>
        <w:rPr>
          <w:rFonts w:cs="Arial"/>
        </w:rPr>
        <w:t>;</w:t>
      </w:r>
    </w:p>
    <w:p w14:paraId="06C3E3C2" w14:textId="41C60983" w:rsidR="00D62744" w:rsidRPr="00930591" w:rsidRDefault="00CC65D9" w:rsidP="00062067">
      <w:pPr>
        <w:numPr>
          <w:ilvl w:val="0"/>
          <w:numId w:val="6"/>
        </w:numPr>
        <w:ind w:left="567" w:hanging="567"/>
        <w:jc w:val="both"/>
        <w:rPr>
          <w:rFonts w:cs="Arial"/>
        </w:rPr>
      </w:pPr>
      <w:r>
        <w:rPr>
          <w:rFonts w:cs="Arial"/>
        </w:rPr>
        <w:t>t</w:t>
      </w:r>
      <w:r w:rsidRPr="00930591">
        <w:rPr>
          <w:rFonts w:cs="Arial"/>
        </w:rPr>
        <w:t>hreats</w:t>
      </w:r>
      <w:r w:rsidR="00D62744" w:rsidRPr="00930591">
        <w:rPr>
          <w:rFonts w:cs="Arial"/>
        </w:rPr>
        <w:t xml:space="preserve">, abuse or other forms of harassment directly or indirectly against the discloser, </w:t>
      </w:r>
      <w:r w:rsidR="003D7DA8">
        <w:rPr>
          <w:rFonts w:cs="Arial"/>
        </w:rPr>
        <w:t>their</w:t>
      </w:r>
      <w:r w:rsidR="00D62744" w:rsidRPr="00930591">
        <w:rPr>
          <w:rFonts w:cs="Arial"/>
        </w:rPr>
        <w:t xml:space="preserve"> family or friends</w:t>
      </w:r>
      <w:r>
        <w:rPr>
          <w:rFonts w:cs="Arial"/>
        </w:rPr>
        <w:t>; and</w:t>
      </w:r>
      <w:r w:rsidRPr="00930591">
        <w:rPr>
          <w:rFonts w:cs="Arial"/>
        </w:rPr>
        <w:t xml:space="preserve"> </w:t>
      </w:r>
    </w:p>
    <w:p w14:paraId="24053623" w14:textId="3A064B3D" w:rsidR="00D62744" w:rsidRPr="00930591" w:rsidRDefault="00CC65D9" w:rsidP="00062067">
      <w:pPr>
        <w:numPr>
          <w:ilvl w:val="0"/>
          <w:numId w:val="6"/>
        </w:numPr>
        <w:ind w:left="567" w:hanging="567"/>
        <w:jc w:val="both"/>
        <w:rPr>
          <w:rFonts w:cs="Arial"/>
        </w:rPr>
      </w:pPr>
      <w:proofErr w:type="gramStart"/>
      <w:r>
        <w:rPr>
          <w:rFonts w:cs="Arial"/>
        </w:rPr>
        <w:t>d</w:t>
      </w:r>
      <w:r w:rsidRPr="00930591">
        <w:rPr>
          <w:rFonts w:cs="Arial"/>
        </w:rPr>
        <w:t>iscrimination</w:t>
      </w:r>
      <w:proofErr w:type="gramEnd"/>
      <w:r w:rsidRPr="00930591">
        <w:rPr>
          <w:rFonts w:cs="Arial"/>
        </w:rPr>
        <w:t xml:space="preserve"> </w:t>
      </w:r>
      <w:r w:rsidR="00D62744" w:rsidRPr="00930591">
        <w:rPr>
          <w:rFonts w:cs="Arial"/>
        </w:rPr>
        <w:t xml:space="preserve">against the discloser or </w:t>
      </w:r>
      <w:r w:rsidR="003D7DA8">
        <w:rPr>
          <w:rFonts w:cs="Arial"/>
        </w:rPr>
        <w:t>their</w:t>
      </w:r>
      <w:r w:rsidR="00D62744" w:rsidRPr="00930591">
        <w:rPr>
          <w:rFonts w:cs="Arial"/>
        </w:rPr>
        <w:t xml:space="preserve"> family and associates in applications for jobs, permits or tenders.</w:t>
      </w:r>
    </w:p>
    <w:p w14:paraId="76FA9A14" w14:textId="77777777" w:rsidR="00D62744" w:rsidRDefault="00D62744" w:rsidP="00930591">
      <w:pPr>
        <w:pStyle w:val="StyleJustified"/>
      </w:pPr>
      <w:r w:rsidRPr="006651A0">
        <w:rPr>
          <w:rFonts w:cs="Arial"/>
          <w:bCs/>
        </w:rPr>
        <w:t>[</w:t>
      </w:r>
      <w:r w:rsidRPr="006651A0">
        <w:rPr>
          <w:rFonts w:cs="Arial"/>
          <w:bCs/>
          <w:i/>
          <w:iCs/>
        </w:rPr>
        <w:t>Note:</w:t>
      </w:r>
      <w:r w:rsidRPr="006651A0">
        <w:rPr>
          <w:rFonts w:cs="Arial"/>
          <w:i/>
          <w:iCs/>
        </w:rPr>
        <w:t xml:space="preserve"> You may wish to replace with or include an example/s of relevance to your public body</w:t>
      </w:r>
      <w:r w:rsidRPr="006651A0">
        <w:rPr>
          <w:rFonts w:cs="Arial"/>
        </w:rPr>
        <w:t>.]</w:t>
      </w:r>
    </w:p>
    <w:p w14:paraId="2DB12817" w14:textId="77777777" w:rsidR="002E5F9C" w:rsidRDefault="002E5F9C" w:rsidP="00F57EB3">
      <w:pPr>
        <w:pStyle w:val="Heading1"/>
      </w:pPr>
      <w:bookmarkStart w:id="96" w:name="_Toc528383292"/>
      <w:bookmarkStart w:id="97" w:name="_Toc528558653"/>
      <w:bookmarkStart w:id="98" w:name="_Toc261355955"/>
      <w:bookmarkStart w:id="99" w:name="_Toc279660443"/>
      <w:bookmarkStart w:id="100" w:name="_Toc285810042"/>
      <w:bookmarkStart w:id="101" w:name="_Toc285814517"/>
      <w:bookmarkStart w:id="102" w:name="_Toc285814776"/>
      <w:r>
        <w:br w:type="page"/>
      </w:r>
    </w:p>
    <w:p w14:paraId="06F5E868" w14:textId="43C0A02C" w:rsidR="004904C1" w:rsidRPr="00103FB9" w:rsidRDefault="003925C8" w:rsidP="00F57EB3">
      <w:pPr>
        <w:pStyle w:val="Heading1"/>
        <w:numPr>
          <w:ilvl w:val="0"/>
          <w:numId w:val="25"/>
        </w:numPr>
      </w:pPr>
      <w:r>
        <w:t xml:space="preserve">     </w:t>
      </w:r>
      <w:bookmarkStart w:id="103" w:name="_Toc57119947"/>
      <w:r w:rsidR="00E629ED">
        <w:t>Where to make a disclosure</w:t>
      </w:r>
      <w:bookmarkEnd w:id="96"/>
      <w:bookmarkEnd w:id="97"/>
      <w:bookmarkEnd w:id="98"/>
      <w:bookmarkEnd w:id="99"/>
      <w:bookmarkEnd w:id="100"/>
      <w:bookmarkEnd w:id="101"/>
      <w:bookmarkEnd w:id="102"/>
      <w:bookmarkEnd w:id="103"/>
    </w:p>
    <w:p w14:paraId="5C21AAA8" w14:textId="2BB55667" w:rsidR="00BA7B28" w:rsidRPr="00BA7B28" w:rsidRDefault="004904C1" w:rsidP="003863B5">
      <w:bookmarkStart w:id="104" w:name="_To_whom_a"/>
      <w:bookmarkStart w:id="105" w:name="_Toc261355956"/>
      <w:bookmarkEnd w:id="104"/>
      <w:r w:rsidRPr="00BB23D6">
        <w:t xml:space="preserve">For the protections in the Act to apply, a disclosure </w:t>
      </w:r>
      <w:r w:rsidR="00AC79E6" w:rsidRPr="00BB23D6">
        <w:t xml:space="preserve">needs to </w:t>
      </w:r>
      <w:r w:rsidRPr="00BB23D6">
        <w:t>be made to the right</w:t>
      </w:r>
      <w:r w:rsidR="00E9377E">
        <w:rPr>
          <w:b/>
          <w:bCs/>
        </w:rPr>
        <w:t xml:space="preserve"> </w:t>
      </w:r>
      <w:r w:rsidRPr="00BB23D6">
        <w:t>person or body</w:t>
      </w:r>
      <w:r w:rsidR="000018A9" w:rsidRPr="00BB23D6">
        <w:t xml:space="preserve">. </w:t>
      </w:r>
      <w:r w:rsidR="00E629ED" w:rsidRPr="00BB23D6">
        <w:t>The following table sets this out, in accordance with s</w:t>
      </w:r>
      <w:r w:rsidRPr="00BB23D6">
        <w:t xml:space="preserve"> 7 of the Act</w:t>
      </w:r>
      <w:r w:rsidR="00261E24" w:rsidRPr="00BB23D6">
        <w:t>:</w:t>
      </w:r>
    </w:p>
    <w:tbl>
      <w:tblPr>
        <w:tblStyle w:val="ListTable4-Accent2"/>
        <w:tblW w:w="5000" w:type="pct"/>
        <w:tblLook w:val="0620" w:firstRow="1" w:lastRow="0" w:firstColumn="0" w:lastColumn="0" w:noHBand="1" w:noVBand="1"/>
        <w:tblCaption w:val="Where to make a disclosure"/>
        <w:tblDescription w:val="Two columns x 14 rows. Includes header row."/>
      </w:tblPr>
      <w:tblGrid>
        <w:gridCol w:w="4508"/>
        <w:gridCol w:w="4508"/>
      </w:tblGrid>
      <w:tr w:rsidR="004904C1" w:rsidRPr="00333903" w14:paraId="52D88E6C" w14:textId="77777777" w:rsidTr="00F61960">
        <w:trPr>
          <w:cnfStyle w:val="100000000000" w:firstRow="1" w:lastRow="0" w:firstColumn="0" w:lastColumn="0" w:oddVBand="0" w:evenVBand="0" w:oddHBand="0" w:evenHBand="0" w:firstRowFirstColumn="0" w:firstRowLastColumn="0" w:lastRowFirstColumn="0" w:lastRowLastColumn="0"/>
          <w:tblHeader/>
        </w:trPr>
        <w:tc>
          <w:tcPr>
            <w:tcW w:w="2500" w:type="pct"/>
            <w:tcBorders>
              <w:right w:val="single" w:sz="4" w:space="0" w:color="C0504D" w:themeColor="accent2"/>
            </w:tcBorders>
          </w:tcPr>
          <w:p w14:paraId="417A6F10" w14:textId="77777777" w:rsidR="004904C1" w:rsidRPr="002E5F9C" w:rsidRDefault="004904C1" w:rsidP="002E5F9C">
            <w:pPr>
              <w:rPr>
                <w:b w:val="0"/>
              </w:rPr>
            </w:pPr>
            <w:r w:rsidRPr="002E5F9C">
              <w:rPr>
                <w:b w:val="0"/>
              </w:rPr>
              <w:t>Officer or public body to which the disclosure relates</w:t>
            </w:r>
          </w:p>
        </w:tc>
        <w:tc>
          <w:tcPr>
            <w:tcW w:w="2500" w:type="pct"/>
            <w:tcBorders>
              <w:left w:val="single" w:sz="4" w:space="0" w:color="C0504D" w:themeColor="accent2"/>
            </w:tcBorders>
          </w:tcPr>
          <w:p w14:paraId="11039E32" w14:textId="77777777" w:rsidR="004904C1" w:rsidRPr="002E5F9C" w:rsidRDefault="00F8311E" w:rsidP="002E5F9C">
            <w:pPr>
              <w:rPr>
                <w:b w:val="0"/>
              </w:rPr>
            </w:pPr>
            <w:r w:rsidRPr="002E5F9C">
              <w:rPr>
                <w:b w:val="0"/>
              </w:rPr>
              <w:t>Where</w:t>
            </w:r>
            <w:r w:rsidR="004904C1" w:rsidRPr="002E5F9C">
              <w:rPr>
                <w:b w:val="0"/>
              </w:rPr>
              <w:t xml:space="preserve"> the disclosure may be made</w:t>
            </w:r>
          </w:p>
        </w:tc>
      </w:tr>
      <w:tr w:rsidR="004904C1" w:rsidRPr="00333903" w14:paraId="0B92A258" w14:textId="77777777" w:rsidTr="00F61960">
        <w:tc>
          <w:tcPr>
            <w:tcW w:w="2500" w:type="pct"/>
            <w:tcBorders>
              <w:right w:val="single" w:sz="4" w:space="0" w:color="C0504D" w:themeColor="accent2"/>
            </w:tcBorders>
          </w:tcPr>
          <w:p w14:paraId="58DCB028" w14:textId="553CF8F6" w:rsidR="004904C1" w:rsidRPr="00333903" w:rsidRDefault="009B1383" w:rsidP="003D20A1">
            <w:pPr>
              <w:spacing w:before="120" w:after="120"/>
              <w:rPr>
                <w:rFonts w:cs="Arial"/>
                <w:lang w:val="en-US"/>
              </w:rPr>
            </w:pPr>
            <w:r>
              <w:rPr>
                <w:rFonts w:cs="Arial"/>
                <w:lang w:val="en-US"/>
              </w:rPr>
              <w:t>A</w:t>
            </w:r>
            <w:r w:rsidRPr="00333903">
              <w:rPr>
                <w:rFonts w:cs="Arial"/>
                <w:lang w:val="en-US"/>
              </w:rPr>
              <w:t xml:space="preserve"> </w:t>
            </w:r>
            <w:r w:rsidR="004904C1" w:rsidRPr="00333903">
              <w:rPr>
                <w:rFonts w:cs="Arial"/>
                <w:lang w:val="en-US"/>
              </w:rPr>
              <w:t>member, officer or employee of a public body other than the Police Service or a State Service Agency</w:t>
            </w:r>
          </w:p>
        </w:tc>
        <w:tc>
          <w:tcPr>
            <w:tcW w:w="2500" w:type="pct"/>
            <w:tcBorders>
              <w:left w:val="single" w:sz="4" w:space="0" w:color="C0504D" w:themeColor="accent2"/>
            </w:tcBorders>
          </w:tcPr>
          <w:p w14:paraId="255ED017" w14:textId="0360D165" w:rsidR="004904C1" w:rsidRPr="00333903" w:rsidRDefault="005D05A4" w:rsidP="00A5641F">
            <w:pPr>
              <w:spacing w:before="120" w:after="60"/>
              <w:rPr>
                <w:rFonts w:cs="Arial"/>
                <w:lang w:val="en-US"/>
              </w:rPr>
            </w:pPr>
            <w:r>
              <w:rPr>
                <w:rFonts w:cs="Arial"/>
                <w:lang w:val="en-US"/>
              </w:rPr>
              <w:t>t</w:t>
            </w:r>
            <w:r w:rsidR="009B1383" w:rsidRPr="00333903">
              <w:rPr>
                <w:rFonts w:cs="Arial"/>
                <w:lang w:val="en-US"/>
              </w:rPr>
              <w:t xml:space="preserve">hat </w:t>
            </w:r>
            <w:r w:rsidR="004904C1" w:rsidRPr="00333903">
              <w:rPr>
                <w:rFonts w:cs="Arial"/>
                <w:lang w:val="en-US"/>
              </w:rPr>
              <w:t>public body; or</w:t>
            </w:r>
          </w:p>
          <w:p w14:paraId="4161C8DD" w14:textId="77777777" w:rsidR="004904C1" w:rsidRPr="00333903" w:rsidRDefault="004904C1" w:rsidP="00A5641F">
            <w:pPr>
              <w:spacing w:before="60" w:after="60"/>
              <w:rPr>
                <w:rFonts w:cs="Arial"/>
                <w:lang w:val="en-US"/>
              </w:rPr>
            </w:pPr>
            <w:r w:rsidRPr="00333903">
              <w:rPr>
                <w:rFonts w:cs="Arial"/>
                <w:lang w:val="en-US"/>
              </w:rPr>
              <w:t>the Integrity Commission; or</w:t>
            </w:r>
          </w:p>
          <w:p w14:paraId="5F639D33" w14:textId="69E4C4FF" w:rsidR="004904C1" w:rsidRPr="00333903" w:rsidRDefault="004904C1" w:rsidP="005D05A4">
            <w:pPr>
              <w:spacing w:before="60" w:after="60"/>
              <w:rPr>
                <w:rFonts w:cs="Arial"/>
                <w:lang w:val="en-US"/>
              </w:rPr>
            </w:pPr>
            <w:r w:rsidRPr="00333903">
              <w:rPr>
                <w:rFonts w:cs="Arial"/>
                <w:lang w:val="en-US"/>
              </w:rPr>
              <w:t>the Ombudsman</w:t>
            </w:r>
          </w:p>
        </w:tc>
      </w:tr>
      <w:tr w:rsidR="004904C1" w:rsidRPr="00333903" w14:paraId="5F1E7C59" w14:textId="77777777" w:rsidTr="00F61960">
        <w:tc>
          <w:tcPr>
            <w:tcW w:w="2500" w:type="pct"/>
            <w:tcBorders>
              <w:right w:val="single" w:sz="4" w:space="0" w:color="C0504D" w:themeColor="accent2"/>
            </w:tcBorders>
          </w:tcPr>
          <w:p w14:paraId="136AC444" w14:textId="47231BCE" w:rsidR="004904C1" w:rsidRPr="00333903" w:rsidRDefault="009B1383" w:rsidP="003D20A1">
            <w:pPr>
              <w:spacing w:before="120" w:after="120"/>
              <w:rPr>
                <w:rFonts w:cs="Arial"/>
                <w:lang w:val="en-US"/>
              </w:rPr>
            </w:pPr>
            <w:r>
              <w:rPr>
                <w:rFonts w:cs="Arial"/>
                <w:lang w:val="en-US"/>
              </w:rPr>
              <w:t>A</w:t>
            </w:r>
            <w:r w:rsidRPr="00333903">
              <w:rPr>
                <w:rFonts w:cs="Arial"/>
                <w:lang w:val="en-US"/>
              </w:rPr>
              <w:t xml:space="preserve"> </w:t>
            </w:r>
            <w:r w:rsidR="004904C1" w:rsidRPr="00333903">
              <w:rPr>
                <w:rFonts w:cs="Arial"/>
                <w:lang w:val="en-US"/>
              </w:rPr>
              <w:t>member, officer or employee of a public body that is a State Service Agency</w:t>
            </w:r>
          </w:p>
        </w:tc>
        <w:tc>
          <w:tcPr>
            <w:tcW w:w="2500" w:type="pct"/>
            <w:tcBorders>
              <w:left w:val="single" w:sz="4" w:space="0" w:color="C0504D" w:themeColor="accent2"/>
            </w:tcBorders>
          </w:tcPr>
          <w:p w14:paraId="01F82452" w14:textId="47BA9F59" w:rsidR="004904C1" w:rsidRPr="00333903" w:rsidRDefault="005D05A4" w:rsidP="00A5641F">
            <w:pPr>
              <w:spacing w:before="120" w:after="60"/>
              <w:rPr>
                <w:rFonts w:cs="Arial"/>
                <w:lang w:val="en-US"/>
              </w:rPr>
            </w:pPr>
            <w:r>
              <w:rPr>
                <w:rFonts w:cs="Arial"/>
                <w:lang w:val="en-US"/>
              </w:rPr>
              <w:t>t</w:t>
            </w:r>
            <w:r w:rsidR="004904C1" w:rsidRPr="00333903">
              <w:rPr>
                <w:rFonts w:cs="Arial"/>
                <w:lang w:val="en-US"/>
              </w:rPr>
              <w:t>hat State Service Agency; or</w:t>
            </w:r>
          </w:p>
          <w:p w14:paraId="2796196F" w14:textId="77777777" w:rsidR="004904C1" w:rsidRPr="00333903" w:rsidRDefault="004904C1" w:rsidP="00A5641F">
            <w:pPr>
              <w:spacing w:before="60" w:after="60"/>
              <w:rPr>
                <w:rFonts w:cs="Arial"/>
                <w:lang w:val="en-US"/>
              </w:rPr>
            </w:pPr>
            <w:r w:rsidRPr="00333903">
              <w:rPr>
                <w:rFonts w:cs="Arial"/>
                <w:lang w:val="en-US"/>
              </w:rPr>
              <w:t>the Integrity Commission; or</w:t>
            </w:r>
          </w:p>
          <w:p w14:paraId="445A8148" w14:textId="1F347BE7" w:rsidR="004904C1" w:rsidRPr="00333903" w:rsidRDefault="004904C1" w:rsidP="005D05A4">
            <w:pPr>
              <w:spacing w:before="60" w:after="60"/>
              <w:rPr>
                <w:rFonts w:cs="Arial"/>
                <w:lang w:val="en-US"/>
              </w:rPr>
            </w:pPr>
            <w:r w:rsidRPr="00333903">
              <w:rPr>
                <w:rFonts w:cs="Arial"/>
                <w:lang w:val="en-US"/>
              </w:rPr>
              <w:t>the Ombudsman</w:t>
            </w:r>
          </w:p>
        </w:tc>
      </w:tr>
      <w:tr w:rsidR="00677142" w:rsidRPr="00333903" w14:paraId="7A8E0F00" w14:textId="77777777" w:rsidTr="00F61960">
        <w:tc>
          <w:tcPr>
            <w:tcW w:w="2500" w:type="pct"/>
            <w:tcBorders>
              <w:right w:val="single" w:sz="4" w:space="0" w:color="C0504D" w:themeColor="accent2"/>
            </w:tcBorders>
          </w:tcPr>
          <w:p w14:paraId="2F955054" w14:textId="63BB8EC5" w:rsidR="00677142" w:rsidRPr="00333903" w:rsidRDefault="009B1383" w:rsidP="003D20A1">
            <w:pPr>
              <w:spacing w:before="120" w:after="120"/>
              <w:rPr>
                <w:rFonts w:cs="Arial"/>
                <w:lang w:val="en-US"/>
              </w:rPr>
            </w:pPr>
            <w:r>
              <w:rPr>
                <w:rFonts w:cs="Arial"/>
                <w:lang w:val="en-US"/>
              </w:rPr>
              <w:t>T</w:t>
            </w:r>
            <w:r w:rsidR="00677142">
              <w:rPr>
                <w:rFonts w:cs="Arial"/>
                <w:lang w:val="en-US"/>
              </w:rPr>
              <w:t>he principal officer of a public body or State Service Agency</w:t>
            </w:r>
          </w:p>
        </w:tc>
        <w:tc>
          <w:tcPr>
            <w:tcW w:w="2500" w:type="pct"/>
            <w:tcBorders>
              <w:left w:val="single" w:sz="4" w:space="0" w:color="C0504D" w:themeColor="accent2"/>
            </w:tcBorders>
          </w:tcPr>
          <w:p w14:paraId="0E3772DF" w14:textId="698CA5FF" w:rsidR="00677142" w:rsidRPr="00333903" w:rsidRDefault="005D05A4" w:rsidP="00677142">
            <w:pPr>
              <w:spacing w:before="120" w:after="60"/>
              <w:rPr>
                <w:rFonts w:cs="Arial"/>
                <w:lang w:val="en-US"/>
              </w:rPr>
            </w:pPr>
            <w:r>
              <w:rPr>
                <w:rFonts w:cs="Arial"/>
                <w:lang w:val="en-US"/>
              </w:rPr>
              <w:t>t</w:t>
            </w:r>
            <w:r w:rsidR="00677142" w:rsidRPr="00333903">
              <w:rPr>
                <w:rFonts w:cs="Arial"/>
                <w:lang w:val="en-US"/>
              </w:rPr>
              <w:t>he Ombudsman; or</w:t>
            </w:r>
          </w:p>
          <w:p w14:paraId="003E8C03" w14:textId="34E2CC37" w:rsidR="00677142" w:rsidRPr="00333903" w:rsidRDefault="00677142" w:rsidP="00677142">
            <w:pPr>
              <w:spacing w:before="120" w:after="60"/>
              <w:rPr>
                <w:rFonts w:cs="Arial"/>
                <w:lang w:val="en-US"/>
              </w:rPr>
            </w:pPr>
            <w:r w:rsidRPr="00333903">
              <w:rPr>
                <w:rFonts w:cs="Arial"/>
                <w:lang w:val="en-US"/>
              </w:rPr>
              <w:t>the Integrity Commission</w:t>
            </w:r>
          </w:p>
        </w:tc>
      </w:tr>
      <w:tr w:rsidR="004904C1" w:rsidRPr="00333903" w14:paraId="3C1B7943" w14:textId="77777777" w:rsidTr="00F61960">
        <w:tc>
          <w:tcPr>
            <w:tcW w:w="2500" w:type="pct"/>
            <w:tcBorders>
              <w:right w:val="single" w:sz="4" w:space="0" w:color="C0504D" w:themeColor="accent2"/>
            </w:tcBorders>
          </w:tcPr>
          <w:p w14:paraId="36E270E2" w14:textId="037C444C" w:rsidR="004904C1" w:rsidRPr="00333903" w:rsidRDefault="009B1383" w:rsidP="003D20A1">
            <w:pPr>
              <w:spacing w:before="120" w:after="120"/>
              <w:rPr>
                <w:rFonts w:cs="Arial"/>
                <w:lang w:val="en-US"/>
              </w:rPr>
            </w:pPr>
            <w:r>
              <w:rPr>
                <w:rFonts w:cs="Arial"/>
                <w:lang w:val="en-US"/>
              </w:rPr>
              <w:t xml:space="preserve">A </w:t>
            </w:r>
            <w:r w:rsidR="004904C1" w:rsidRPr="00333903">
              <w:rPr>
                <w:rFonts w:cs="Arial"/>
                <w:lang w:val="en-US"/>
              </w:rPr>
              <w:t>member of the Police Service, other than the Commissioner of Police</w:t>
            </w:r>
          </w:p>
        </w:tc>
        <w:tc>
          <w:tcPr>
            <w:tcW w:w="2500" w:type="pct"/>
            <w:tcBorders>
              <w:left w:val="single" w:sz="4" w:space="0" w:color="C0504D" w:themeColor="accent2"/>
            </w:tcBorders>
          </w:tcPr>
          <w:p w14:paraId="281155F6" w14:textId="1B55C92E" w:rsidR="004904C1" w:rsidRPr="00333903" w:rsidRDefault="005D05A4" w:rsidP="005D05A4">
            <w:pPr>
              <w:spacing w:before="120" w:after="60"/>
              <w:rPr>
                <w:rFonts w:cs="Arial"/>
                <w:lang w:val="en-US"/>
              </w:rPr>
            </w:pPr>
            <w:r>
              <w:rPr>
                <w:rFonts w:cs="Arial"/>
                <w:lang w:val="en-US"/>
              </w:rPr>
              <w:t>t</w:t>
            </w:r>
            <w:r w:rsidR="009B1383" w:rsidRPr="00333903">
              <w:rPr>
                <w:rFonts w:cs="Arial"/>
                <w:lang w:val="en-US"/>
              </w:rPr>
              <w:t xml:space="preserve">he </w:t>
            </w:r>
            <w:r w:rsidR="004904C1" w:rsidRPr="00333903">
              <w:rPr>
                <w:rFonts w:cs="Arial"/>
                <w:lang w:val="en-US"/>
              </w:rPr>
              <w:t>Commissioner of Police</w:t>
            </w:r>
          </w:p>
        </w:tc>
      </w:tr>
      <w:tr w:rsidR="004904C1" w:rsidRPr="00333903" w14:paraId="2F3238E5" w14:textId="77777777" w:rsidTr="00F61960">
        <w:tc>
          <w:tcPr>
            <w:tcW w:w="2500" w:type="pct"/>
            <w:tcBorders>
              <w:right w:val="single" w:sz="4" w:space="0" w:color="C0504D" w:themeColor="accent2"/>
            </w:tcBorders>
          </w:tcPr>
          <w:p w14:paraId="0507D057" w14:textId="4C41B980" w:rsidR="004904C1" w:rsidRPr="00333903" w:rsidRDefault="009B1383" w:rsidP="003D20A1">
            <w:pPr>
              <w:spacing w:before="120" w:after="120"/>
              <w:rPr>
                <w:rFonts w:cs="Arial"/>
                <w:lang w:val="en-US"/>
              </w:rPr>
            </w:pPr>
            <w:r>
              <w:rPr>
                <w:rFonts w:cs="Arial"/>
                <w:lang w:val="en-US"/>
              </w:rPr>
              <w:t>T</w:t>
            </w:r>
            <w:r w:rsidR="004904C1" w:rsidRPr="00333903">
              <w:rPr>
                <w:rFonts w:cs="Arial"/>
                <w:lang w:val="en-US"/>
              </w:rPr>
              <w:t>he Commissioner of Police</w:t>
            </w:r>
          </w:p>
        </w:tc>
        <w:tc>
          <w:tcPr>
            <w:tcW w:w="2500" w:type="pct"/>
            <w:tcBorders>
              <w:left w:val="single" w:sz="4" w:space="0" w:color="C0504D" w:themeColor="accent2"/>
            </w:tcBorders>
          </w:tcPr>
          <w:p w14:paraId="17D05AA5" w14:textId="1B9F93A9" w:rsidR="004904C1" w:rsidRPr="00333903" w:rsidRDefault="005D05A4" w:rsidP="00A5641F">
            <w:pPr>
              <w:spacing w:before="120" w:after="60"/>
              <w:rPr>
                <w:rFonts w:cs="Arial"/>
                <w:lang w:val="en-US"/>
              </w:rPr>
            </w:pPr>
            <w:r>
              <w:rPr>
                <w:rFonts w:cs="Arial"/>
                <w:lang w:val="en-US"/>
              </w:rPr>
              <w:t>t</w:t>
            </w:r>
            <w:r w:rsidR="004904C1" w:rsidRPr="00333903">
              <w:rPr>
                <w:rFonts w:cs="Arial"/>
                <w:lang w:val="en-US"/>
              </w:rPr>
              <w:t>he Ombudsman</w:t>
            </w:r>
          </w:p>
        </w:tc>
      </w:tr>
      <w:tr w:rsidR="004904C1" w:rsidRPr="00333903" w14:paraId="353EF5A2" w14:textId="77777777" w:rsidTr="00F61960">
        <w:tc>
          <w:tcPr>
            <w:tcW w:w="2500" w:type="pct"/>
            <w:tcBorders>
              <w:right w:val="single" w:sz="4" w:space="0" w:color="C0504D" w:themeColor="accent2"/>
            </w:tcBorders>
          </w:tcPr>
          <w:p w14:paraId="34BD7193" w14:textId="2963C48E" w:rsidR="004904C1" w:rsidRPr="00333903" w:rsidRDefault="009B1383" w:rsidP="003D20A1">
            <w:pPr>
              <w:spacing w:before="120" w:after="120"/>
              <w:rPr>
                <w:rFonts w:cs="Arial"/>
                <w:lang w:val="en-US"/>
              </w:rPr>
            </w:pPr>
            <w:r>
              <w:rPr>
                <w:rFonts w:cs="Arial"/>
                <w:lang w:val="en-US"/>
              </w:rPr>
              <w:t>A</w:t>
            </w:r>
            <w:r w:rsidRPr="00333903">
              <w:rPr>
                <w:rFonts w:cs="Arial"/>
                <w:lang w:val="en-US"/>
              </w:rPr>
              <w:t xml:space="preserve"> </w:t>
            </w:r>
            <w:r w:rsidR="004904C1" w:rsidRPr="00333903">
              <w:rPr>
                <w:rFonts w:cs="Arial"/>
                <w:lang w:val="en-US"/>
              </w:rPr>
              <w:t>member of the Legislative Council</w:t>
            </w:r>
          </w:p>
        </w:tc>
        <w:tc>
          <w:tcPr>
            <w:tcW w:w="2500" w:type="pct"/>
            <w:tcBorders>
              <w:left w:val="single" w:sz="4" w:space="0" w:color="C0504D" w:themeColor="accent2"/>
            </w:tcBorders>
          </w:tcPr>
          <w:p w14:paraId="62BAD9B6" w14:textId="55DE0491" w:rsidR="004904C1" w:rsidRPr="00333903" w:rsidRDefault="005D05A4" w:rsidP="005D05A4">
            <w:pPr>
              <w:spacing w:before="120" w:after="60"/>
              <w:rPr>
                <w:rFonts w:cs="Arial"/>
                <w:lang w:val="en-US"/>
              </w:rPr>
            </w:pPr>
            <w:r>
              <w:rPr>
                <w:rFonts w:cs="Arial"/>
                <w:lang w:val="en-US"/>
              </w:rPr>
              <w:t>t</w:t>
            </w:r>
            <w:r w:rsidR="004904C1" w:rsidRPr="00333903">
              <w:rPr>
                <w:rFonts w:cs="Arial"/>
                <w:lang w:val="en-US"/>
              </w:rPr>
              <w:t>he President of the Legislative Council</w:t>
            </w:r>
          </w:p>
        </w:tc>
      </w:tr>
      <w:tr w:rsidR="004904C1" w:rsidRPr="00333903" w14:paraId="0F653E37" w14:textId="77777777" w:rsidTr="00F61960">
        <w:tc>
          <w:tcPr>
            <w:tcW w:w="2500" w:type="pct"/>
            <w:tcBorders>
              <w:right w:val="single" w:sz="4" w:space="0" w:color="C0504D" w:themeColor="accent2"/>
            </w:tcBorders>
          </w:tcPr>
          <w:p w14:paraId="4B620B83" w14:textId="226B620C" w:rsidR="004904C1" w:rsidRPr="00333903" w:rsidRDefault="009B1383" w:rsidP="005D05A4">
            <w:pPr>
              <w:spacing w:before="120" w:after="120"/>
              <w:rPr>
                <w:rFonts w:cs="Arial"/>
                <w:lang w:val="en-US"/>
              </w:rPr>
            </w:pPr>
            <w:r>
              <w:rPr>
                <w:rFonts w:cs="Arial"/>
                <w:lang w:val="en-US"/>
              </w:rPr>
              <w:t>A</w:t>
            </w:r>
            <w:r w:rsidRPr="00333903">
              <w:rPr>
                <w:rFonts w:cs="Arial"/>
                <w:lang w:val="en-US"/>
              </w:rPr>
              <w:t xml:space="preserve"> </w:t>
            </w:r>
            <w:r w:rsidR="004904C1" w:rsidRPr="00333903">
              <w:rPr>
                <w:rFonts w:cs="Arial"/>
                <w:lang w:val="en-US"/>
              </w:rPr>
              <w:t>member of the House of Assembly</w:t>
            </w:r>
          </w:p>
        </w:tc>
        <w:tc>
          <w:tcPr>
            <w:tcW w:w="2500" w:type="pct"/>
            <w:tcBorders>
              <w:left w:val="single" w:sz="4" w:space="0" w:color="C0504D" w:themeColor="accent2"/>
            </w:tcBorders>
          </w:tcPr>
          <w:p w14:paraId="0B607B42" w14:textId="086E6B58" w:rsidR="004904C1" w:rsidRPr="00333903" w:rsidRDefault="004904C1" w:rsidP="00A5641F">
            <w:pPr>
              <w:spacing w:before="120" w:after="60"/>
              <w:rPr>
                <w:rFonts w:cs="Arial"/>
                <w:lang w:val="en-US"/>
              </w:rPr>
            </w:pPr>
            <w:r w:rsidRPr="00333903">
              <w:rPr>
                <w:rFonts w:cs="Arial"/>
                <w:lang w:val="en-US"/>
              </w:rPr>
              <w:t>the Speaker of the House</w:t>
            </w:r>
          </w:p>
        </w:tc>
      </w:tr>
      <w:tr w:rsidR="004904C1" w:rsidRPr="00333903" w14:paraId="5903C58F" w14:textId="77777777" w:rsidTr="00F61960">
        <w:tc>
          <w:tcPr>
            <w:tcW w:w="2500" w:type="pct"/>
            <w:tcBorders>
              <w:right w:val="single" w:sz="4" w:space="0" w:color="C0504D" w:themeColor="accent2"/>
            </w:tcBorders>
          </w:tcPr>
          <w:p w14:paraId="3A10700A" w14:textId="514D2D2A" w:rsidR="004904C1" w:rsidRPr="00333903" w:rsidRDefault="009B1383" w:rsidP="003D20A1">
            <w:pPr>
              <w:spacing w:before="120" w:after="120"/>
              <w:rPr>
                <w:rFonts w:cs="Arial"/>
                <w:lang w:val="en-US"/>
              </w:rPr>
            </w:pPr>
            <w:r>
              <w:rPr>
                <w:rFonts w:cs="Arial"/>
                <w:lang w:val="en-US"/>
              </w:rPr>
              <w:t>A</w:t>
            </w:r>
            <w:r w:rsidRPr="00333903">
              <w:rPr>
                <w:rFonts w:cs="Arial"/>
                <w:lang w:val="en-US"/>
              </w:rPr>
              <w:t xml:space="preserve"> councilor</w:t>
            </w:r>
            <w:r w:rsidR="004904C1" w:rsidRPr="00333903">
              <w:rPr>
                <w:rFonts w:cs="Arial"/>
                <w:lang w:val="en-US"/>
              </w:rPr>
              <w:t xml:space="preserve">, within the meaning of the </w:t>
            </w:r>
            <w:r w:rsidR="004904C1" w:rsidRPr="00500F7A">
              <w:rPr>
                <w:rFonts w:cs="Arial"/>
                <w:i/>
                <w:lang w:val="en-US"/>
              </w:rPr>
              <w:t>Local Government Act 1993</w:t>
            </w:r>
          </w:p>
        </w:tc>
        <w:tc>
          <w:tcPr>
            <w:tcW w:w="2500" w:type="pct"/>
            <w:tcBorders>
              <w:left w:val="single" w:sz="4" w:space="0" w:color="C0504D" w:themeColor="accent2"/>
            </w:tcBorders>
          </w:tcPr>
          <w:p w14:paraId="23A701FB" w14:textId="309348E4" w:rsidR="004904C1" w:rsidRPr="00333903" w:rsidRDefault="004904C1" w:rsidP="00A5641F">
            <w:pPr>
              <w:spacing w:before="120" w:after="60"/>
              <w:rPr>
                <w:rFonts w:cs="Arial"/>
                <w:lang w:val="en-US"/>
              </w:rPr>
            </w:pPr>
            <w:r w:rsidRPr="00333903">
              <w:rPr>
                <w:rFonts w:cs="Arial"/>
                <w:lang w:val="en-US"/>
              </w:rPr>
              <w:t>the Ombudsman</w:t>
            </w:r>
          </w:p>
        </w:tc>
      </w:tr>
      <w:tr w:rsidR="004904C1" w:rsidRPr="00333903" w14:paraId="6B407ED8" w14:textId="77777777" w:rsidTr="00F61960">
        <w:tc>
          <w:tcPr>
            <w:tcW w:w="2500" w:type="pct"/>
            <w:tcBorders>
              <w:right w:val="single" w:sz="4" w:space="0" w:color="C0504D" w:themeColor="accent2"/>
            </w:tcBorders>
          </w:tcPr>
          <w:p w14:paraId="00BEF4D1" w14:textId="7F79F793" w:rsidR="004904C1" w:rsidRPr="00333903" w:rsidRDefault="009B1383" w:rsidP="003D20A1">
            <w:pPr>
              <w:spacing w:before="120" w:after="120"/>
              <w:rPr>
                <w:rFonts w:cs="Arial"/>
                <w:lang w:val="en-US"/>
              </w:rPr>
            </w:pPr>
            <w:r>
              <w:rPr>
                <w:rFonts w:cs="Arial"/>
                <w:lang w:val="en-US"/>
              </w:rPr>
              <w:t>A</w:t>
            </w:r>
            <w:r w:rsidRPr="00333903">
              <w:rPr>
                <w:rFonts w:cs="Arial"/>
                <w:lang w:val="en-US"/>
              </w:rPr>
              <w:t xml:space="preserve"> </w:t>
            </w:r>
            <w:r w:rsidR="004904C1" w:rsidRPr="00333903">
              <w:rPr>
                <w:rFonts w:cs="Arial"/>
                <w:lang w:val="en-US"/>
              </w:rPr>
              <w:t xml:space="preserve">person employed under the provisions of the </w:t>
            </w:r>
            <w:r w:rsidR="004904C1" w:rsidRPr="00500F7A">
              <w:rPr>
                <w:rFonts w:cs="Arial"/>
                <w:i/>
                <w:lang w:val="en-US"/>
              </w:rPr>
              <w:t>Parliamentary Privilege Act 1898</w:t>
            </w:r>
          </w:p>
        </w:tc>
        <w:tc>
          <w:tcPr>
            <w:tcW w:w="2500" w:type="pct"/>
            <w:tcBorders>
              <w:left w:val="single" w:sz="4" w:space="0" w:color="C0504D" w:themeColor="accent2"/>
            </w:tcBorders>
          </w:tcPr>
          <w:p w14:paraId="38C29EB0" w14:textId="77777777" w:rsidR="004904C1" w:rsidRPr="00333903" w:rsidRDefault="004904C1" w:rsidP="00A5641F">
            <w:pPr>
              <w:spacing w:before="120" w:after="60"/>
              <w:rPr>
                <w:rFonts w:cs="Arial"/>
                <w:lang w:val="en-US"/>
              </w:rPr>
            </w:pPr>
            <w:r w:rsidRPr="00333903">
              <w:rPr>
                <w:rFonts w:cs="Arial"/>
                <w:lang w:val="en-US"/>
              </w:rPr>
              <w:t>the Ombudsman; or</w:t>
            </w:r>
          </w:p>
          <w:p w14:paraId="1D4E9896" w14:textId="694BB982" w:rsidR="004904C1" w:rsidRPr="00333903" w:rsidRDefault="004904C1" w:rsidP="00A5641F">
            <w:pPr>
              <w:spacing w:before="60" w:after="60"/>
              <w:rPr>
                <w:rFonts w:cs="Arial"/>
                <w:lang w:val="en-US"/>
              </w:rPr>
            </w:pPr>
            <w:r w:rsidRPr="00333903">
              <w:rPr>
                <w:rFonts w:cs="Arial"/>
                <w:lang w:val="en-US"/>
              </w:rPr>
              <w:t>the Integrity Commission</w:t>
            </w:r>
          </w:p>
        </w:tc>
      </w:tr>
      <w:tr w:rsidR="004904C1" w:rsidRPr="00333903" w14:paraId="307EBC81" w14:textId="77777777" w:rsidTr="00F61960">
        <w:tc>
          <w:tcPr>
            <w:tcW w:w="2500" w:type="pct"/>
            <w:tcBorders>
              <w:right w:val="single" w:sz="4" w:space="0" w:color="C0504D" w:themeColor="accent2"/>
            </w:tcBorders>
          </w:tcPr>
          <w:p w14:paraId="244F01D5" w14:textId="68D8996F" w:rsidR="004904C1" w:rsidRPr="00333903" w:rsidRDefault="009B1383" w:rsidP="003D20A1">
            <w:pPr>
              <w:spacing w:before="120" w:after="120"/>
              <w:rPr>
                <w:rFonts w:cs="Arial"/>
                <w:lang w:val="en-US"/>
              </w:rPr>
            </w:pPr>
            <w:r>
              <w:rPr>
                <w:rFonts w:cs="Arial"/>
                <w:lang w:val="en-US"/>
              </w:rPr>
              <w:t>T</w:t>
            </w:r>
            <w:r w:rsidRPr="00333903">
              <w:rPr>
                <w:rFonts w:cs="Arial"/>
                <w:lang w:val="en-US"/>
              </w:rPr>
              <w:t xml:space="preserve">he </w:t>
            </w:r>
            <w:r w:rsidR="004904C1" w:rsidRPr="00333903">
              <w:rPr>
                <w:rFonts w:cs="Arial"/>
                <w:lang w:val="en-US"/>
              </w:rPr>
              <w:t>Auditor-General</w:t>
            </w:r>
          </w:p>
        </w:tc>
        <w:tc>
          <w:tcPr>
            <w:tcW w:w="2500" w:type="pct"/>
            <w:tcBorders>
              <w:left w:val="single" w:sz="4" w:space="0" w:color="C0504D" w:themeColor="accent2"/>
            </w:tcBorders>
          </w:tcPr>
          <w:p w14:paraId="06060872" w14:textId="60E4F1CD" w:rsidR="004904C1" w:rsidRPr="00333903" w:rsidRDefault="004904C1" w:rsidP="00A5641F">
            <w:pPr>
              <w:spacing w:before="120" w:after="60"/>
              <w:rPr>
                <w:rFonts w:cs="Arial"/>
                <w:lang w:val="en-US"/>
              </w:rPr>
            </w:pPr>
            <w:proofErr w:type="gramStart"/>
            <w:r w:rsidRPr="00333903">
              <w:rPr>
                <w:rFonts w:cs="Arial"/>
                <w:lang w:val="en-US"/>
              </w:rPr>
              <w:t>the</w:t>
            </w:r>
            <w:proofErr w:type="gramEnd"/>
            <w:r w:rsidRPr="00333903">
              <w:rPr>
                <w:rFonts w:cs="Arial"/>
                <w:lang w:val="en-US"/>
              </w:rPr>
              <w:t xml:space="preserve"> chairman of the Public Accounts Committee</w:t>
            </w:r>
            <w:r w:rsidR="005D05A4">
              <w:rPr>
                <w:rFonts w:cs="Arial"/>
                <w:lang w:val="en-US"/>
              </w:rPr>
              <w:t>.</w:t>
            </w:r>
          </w:p>
        </w:tc>
      </w:tr>
      <w:tr w:rsidR="004904C1" w:rsidRPr="00333903" w14:paraId="3DF95F7C" w14:textId="77777777" w:rsidTr="00F61960">
        <w:tc>
          <w:tcPr>
            <w:tcW w:w="2500" w:type="pct"/>
            <w:tcBorders>
              <w:right w:val="single" w:sz="4" w:space="0" w:color="C0504D" w:themeColor="accent2"/>
            </w:tcBorders>
          </w:tcPr>
          <w:p w14:paraId="09127875" w14:textId="31A1C465" w:rsidR="004904C1" w:rsidRPr="00333903" w:rsidRDefault="009B1383" w:rsidP="005D05A4">
            <w:pPr>
              <w:spacing w:before="120" w:after="120"/>
              <w:rPr>
                <w:rFonts w:cs="Arial"/>
                <w:lang w:val="en-US"/>
              </w:rPr>
            </w:pPr>
            <w:r>
              <w:rPr>
                <w:rFonts w:cs="Arial"/>
                <w:lang w:val="en-US"/>
              </w:rPr>
              <w:t>T</w:t>
            </w:r>
            <w:r w:rsidR="004904C1" w:rsidRPr="00333903">
              <w:rPr>
                <w:rFonts w:cs="Arial"/>
                <w:lang w:val="en-US"/>
              </w:rPr>
              <w:t>he Ombudsman</w:t>
            </w:r>
          </w:p>
        </w:tc>
        <w:tc>
          <w:tcPr>
            <w:tcW w:w="2500" w:type="pct"/>
            <w:tcBorders>
              <w:left w:val="single" w:sz="4" w:space="0" w:color="C0504D" w:themeColor="accent2"/>
            </w:tcBorders>
          </w:tcPr>
          <w:p w14:paraId="24A3E0F2" w14:textId="4692EF76" w:rsidR="00261E24" w:rsidRPr="00333903" w:rsidRDefault="004904C1" w:rsidP="00A5641F">
            <w:pPr>
              <w:spacing w:before="120" w:after="60"/>
              <w:rPr>
                <w:rFonts w:cs="Arial"/>
                <w:lang w:val="en-US"/>
              </w:rPr>
            </w:pPr>
            <w:r w:rsidRPr="00333903">
              <w:rPr>
                <w:rFonts w:cs="Arial"/>
                <w:lang w:val="en-US"/>
              </w:rPr>
              <w:t>the Joint Standing Committee on Integrity</w:t>
            </w:r>
          </w:p>
        </w:tc>
      </w:tr>
      <w:tr w:rsidR="004904C1" w:rsidRPr="00333903" w14:paraId="73EFE673" w14:textId="77777777" w:rsidTr="00F61960">
        <w:tc>
          <w:tcPr>
            <w:tcW w:w="2500" w:type="pct"/>
            <w:tcBorders>
              <w:right w:val="single" w:sz="4" w:space="0" w:color="C0504D" w:themeColor="accent2"/>
            </w:tcBorders>
          </w:tcPr>
          <w:p w14:paraId="22D0DB09" w14:textId="38283E7A" w:rsidR="004904C1" w:rsidRPr="00333903" w:rsidRDefault="009B1383" w:rsidP="005D05A4">
            <w:pPr>
              <w:spacing w:before="120" w:after="120"/>
              <w:rPr>
                <w:rFonts w:cs="Arial"/>
                <w:lang w:val="en-US"/>
              </w:rPr>
            </w:pPr>
            <w:r>
              <w:rPr>
                <w:rFonts w:cs="Arial"/>
                <w:lang w:val="en-US"/>
              </w:rPr>
              <w:t>A</w:t>
            </w:r>
            <w:r w:rsidR="005D05A4">
              <w:rPr>
                <w:rFonts w:cs="Arial"/>
                <w:lang w:val="en-US"/>
              </w:rPr>
              <w:t xml:space="preserve"> </w:t>
            </w:r>
            <w:r w:rsidR="004904C1" w:rsidRPr="00333903">
              <w:rPr>
                <w:rFonts w:cs="Arial"/>
                <w:lang w:val="en-US"/>
              </w:rPr>
              <w:t>person employed in an office of a Minister, Parliamentary Secretary or other Member of Parliament</w:t>
            </w:r>
          </w:p>
        </w:tc>
        <w:tc>
          <w:tcPr>
            <w:tcW w:w="2500" w:type="pct"/>
            <w:tcBorders>
              <w:left w:val="single" w:sz="4" w:space="0" w:color="C0504D" w:themeColor="accent2"/>
            </w:tcBorders>
          </w:tcPr>
          <w:p w14:paraId="416FAA95" w14:textId="77777777" w:rsidR="004904C1" w:rsidRPr="00333903" w:rsidRDefault="004904C1" w:rsidP="00A5641F">
            <w:pPr>
              <w:spacing w:before="120" w:after="60"/>
              <w:rPr>
                <w:rFonts w:cs="Arial"/>
                <w:lang w:val="en-US"/>
              </w:rPr>
            </w:pPr>
            <w:r w:rsidRPr="00333903">
              <w:rPr>
                <w:rFonts w:cs="Arial"/>
                <w:lang w:val="en-US"/>
              </w:rPr>
              <w:t>the Ombudsman</w:t>
            </w:r>
          </w:p>
        </w:tc>
      </w:tr>
      <w:tr w:rsidR="004904C1" w:rsidRPr="00333903" w14:paraId="303F9232" w14:textId="77777777" w:rsidTr="00F61960">
        <w:tc>
          <w:tcPr>
            <w:tcW w:w="2500" w:type="pct"/>
            <w:tcBorders>
              <w:right w:val="single" w:sz="4" w:space="0" w:color="C0504D" w:themeColor="accent2"/>
            </w:tcBorders>
          </w:tcPr>
          <w:p w14:paraId="5568BF30" w14:textId="4951DECE" w:rsidR="004904C1" w:rsidRPr="00333903" w:rsidRDefault="005D05A4" w:rsidP="00FE6FA3">
            <w:pPr>
              <w:spacing w:before="120" w:after="120"/>
              <w:rPr>
                <w:rFonts w:cs="Arial"/>
                <w:lang w:val="en-US"/>
              </w:rPr>
            </w:pPr>
            <w:r>
              <w:rPr>
                <w:rFonts w:cs="Arial"/>
                <w:lang w:val="en-US"/>
              </w:rPr>
              <w:t xml:space="preserve">In </w:t>
            </w:r>
            <w:r w:rsidR="004904C1" w:rsidRPr="00333903">
              <w:rPr>
                <w:rFonts w:cs="Arial"/>
                <w:lang w:val="en-US"/>
              </w:rPr>
              <w:t>any other case</w:t>
            </w:r>
            <w:r w:rsidR="009C5C98">
              <w:rPr>
                <w:rFonts w:cs="Arial"/>
                <w:lang w:val="en-US"/>
              </w:rPr>
              <w:t xml:space="preserve">, including </w:t>
            </w:r>
            <w:r w:rsidR="003E3A7A">
              <w:rPr>
                <w:rFonts w:cs="Arial"/>
                <w:lang w:val="en-US"/>
              </w:rPr>
              <w:t xml:space="preserve">if the disclosure is about </w:t>
            </w:r>
            <w:r w:rsidR="009C5C98">
              <w:rPr>
                <w:rFonts w:cs="Arial"/>
                <w:lang w:val="en-US"/>
              </w:rPr>
              <w:t>a public body as opposed to a</w:t>
            </w:r>
            <w:r w:rsidR="003E3A7A">
              <w:rPr>
                <w:rFonts w:cs="Arial"/>
                <w:lang w:val="en-US"/>
              </w:rPr>
              <w:t>n individual</w:t>
            </w:r>
            <w:r w:rsidR="009C5C98">
              <w:rPr>
                <w:rFonts w:cs="Arial"/>
                <w:lang w:val="en-US"/>
              </w:rPr>
              <w:t xml:space="preserve"> public officer</w:t>
            </w:r>
            <w:r w:rsidR="00FE6FA3">
              <w:rPr>
                <w:rFonts w:cs="Arial"/>
                <w:lang w:val="en-US"/>
              </w:rPr>
              <w:t xml:space="preserve"> </w:t>
            </w:r>
          </w:p>
        </w:tc>
        <w:tc>
          <w:tcPr>
            <w:tcW w:w="2500" w:type="pct"/>
            <w:tcBorders>
              <w:left w:val="single" w:sz="4" w:space="0" w:color="C0504D" w:themeColor="accent2"/>
            </w:tcBorders>
          </w:tcPr>
          <w:p w14:paraId="2E7B868E" w14:textId="77777777" w:rsidR="004904C1" w:rsidRPr="00333903" w:rsidRDefault="004904C1" w:rsidP="00A5641F">
            <w:pPr>
              <w:spacing w:before="120" w:after="60"/>
              <w:rPr>
                <w:rFonts w:cs="Arial"/>
                <w:lang w:val="en-US"/>
              </w:rPr>
            </w:pPr>
            <w:r w:rsidRPr="00333903">
              <w:rPr>
                <w:rFonts w:cs="Arial"/>
                <w:lang w:val="en-US"/>
              </w:rPr>
              <w:t>the Ombudsman; or</w:t>
            </w:r>
          </w:p>
          <w:p w14:paraId="53E5C190" w14:textId="77777777" w:rsidR="004904C1" w:rsidRPr="00333903" w:rsidRDefault="004904C1" w:rsidP="00A5641F">
            <w:pPr>
              <w:spacing w:before="60" w:after="60"/>
              <w:rPr>
                <w:rFonts w:cs="Arial"/>
                <w:lang w:val="en-US"/>
              </w:rPr>
            </w:pPr>
            <w:r w:rsidRPr="00333903">
              <w:rPr>
                <w:rFonts w:cs="Arial"/>
                <w:lang w:val="en-US"/>
              </w:rPr>
              <w:t>the Integrity Commission</w:t>
            </w:r>
          </w:p>
        </w:tc>
      </w:tr>
    </w:tbl>
    <w:p w14:paraId="02BB4FDE" w14:textId="0C156679" w:rsidR="00BA7B28" w:rsidRPr="003863B5" w:rsidRDefault="00E629ED" w:rsidP="003863B5">
      <w:pPr>
        <w:pStyle w:val="StyleJustified"/>
        <w:rPr>
          <w:i/>
          <w:iCs/>
        </w:rPr>
      </w:pPr>
      <w:r>
        <w:t>[</w:t>
      </w:r>
      <w:r w:rsidRPr="006651A0">
        <w:rPr>
          <w:i/>
          <w:iCs/>
        </w:rPr>
        <w:t>Th</w:t>
      </w:r>
      <w:r w:rsidR="001E2B8F">
        <w:rPr>
          <w:i/>
          <w:iCs/>
        </w:rPr>
        <w:t>e above</w:t>
      </w:r>
      <w:r w:rsidRPr="006651A0">
        <w:rPr>
          <w:i/>
          <w:iCs/>
        </w:rPr>
        <w:t xml:space="preserve"> table may be summarised or made specific to your public body, if preferred, such as in the following example</w:t>
      </w:r>
      <w:r w:rsidR="008D5C56" w:rsidRPr="006651A0">
        <w:rPr>
          <w:i/>
          <w:iCs/>
        </w:rPr>
        <w:t xml:space="preserve"> for a state government department</w:t>
      </w:r>
      <w:r w:rsidRPr="006651A0">
        <w:rPr>
          <w:i/>
          <w:iCs/>
        </w:rPr>
        <w:t>:</w:t>
      </w:r>
    </w:p>
    <w:tbl>
      <w:tblPr>
        <w:tblStyle w:val="ListTable4-Accent2"/>
        <w:tblW w:w="5000" w:type="pct"/>
        <w:tblLook w:val="0620" w:firstRow="1" w:lastRow="0" w:firstColumn="0" w:lastColumn="0" w:noHBand="1" w:noVBand="1"/>
        <w:tblCaption w:val="State government example of where to make a disclosure"/>
        <w:tblDescription w:val="Two columns x 5 rows. Shows an example for a state government department, filled in with the details they choose."/>
      </w:tblPr>
      <w:tblGrid>
        <w:gridCol w:w="4508"/>
        <w:gridCol w:w="4508"/>
      </w:tblGrid>
      <w:tr w:rsidR="00F8311E" w:rsidRPr="00F8311E" w14:paraId="24A0AF3A" w14:textId="77777777" w:rsidTr="00F61960">
        <w:trPr>
          <w:cnfStyle w:val="100000000000" w:firstRow="1" w:lastRow="0" w:firstColumn="0" w:lastColumn="0" w:oddVBand="0" w:evenVBand="0" w:oddHBand="0" w:evenHBand="0" w:firstRowFirstColumn="0" w:firstRowLastColumn="0" w:lastRowFirstColumn="0" w:lastRowLastColumn="0"/>
          <w:tblHeader/>
        </w:trPr>
        <w:tc>
          <w:tcPr>
            <w:tcW w:w="2500" w:type="pct"/>
            <w:tcBorders>
              <w:right w:val="single" w:sz="4" w:space="0" w:color="C0504D" w:themeColor="accent2"/>
            </w:tcBorders>
          </w:tcPr>
          <w:p w14:paraId="34687B38" w14:textId="77777777" w:rsidR="00F8311E" w:rsidRPr="00BB23D6" w:rsidRDefault="00F8311E" w:rsidP="002E5F9C">
            <w:pPr>
              <w:spacing w:before="120" w:after="120"/>
              <w:rPr>
                <w:rFonts w:cs="Arial"/>
                <w:b w:val="0"/>
                <w:bCs w:val="0"/>
                <w:lang w:val="en-US"/>
              </w:rPr>
            </w:pPr>
            <w:r w:rsidRPr="00BB23D6">
              <w:rPr>
                <w:rFonts w:cs="Arial"/>
                <w:b w:val="0"/>
                <w:bCs w:val="0"/>
                <w:lang w:val="en-US"/>
              </w:rPr>
              <w:t>Officer or public body to which the disclosure relates</w:t>
            </w:r>
          </w:p>
        </w:tc>
        <w:tc>
          <w:tcPr>
            <w:tcW w:w="2500" w:type="pct"/>
            <w:tcBorders>
              <w:left w:val="single" w:sz="4" w:space="0" w:color="C0504D" w:themeColor="accent2"/>
            </w:tcBorders>
          </w:tcPr>
          <w:p w14:paraId="274BDE6C" w14:textId="77777777" w:rsidR="00F8311E" w:rsidRPr="00BB23D6" w:rsidRDefault="00F8311E" w:rsidP="002E5F9C">
            <w:pPr>
              <w:spacing w:before="120" w:after="60"/>
              <w:rPr>
                <w:rFonts w:cs="Arial"/>
                <w:b w:val="0"/>
                <w:bCs w:val="0"/>
                <w:lang w:val="en-US"/>
              </w:rPr>
            </w:pPr>
            <w:r>
              <w:rPr>
                <w:rFonts w:cs="Arial"/>
                <w:b w:val="0"/>
                <w:bCs w:val="0"/>
                <w:lang w:val="en-US"/>
              </w:rPr>
              <w:t>Where</w:t>
            </w:r>
            <w:r w:rsidRPr="00BB23D6">
              <w:rPr>
                <w:rFonts w:cs="Arial"/>
                <w:b w:val="0"/>
                <w:bCs w:val="0"/>
                <w:lang w:val="en-US"/>
              </w:rPr>
              <w:t xml:space="preserve"> the disclosure may be made</w:t>
            </w:r>
          </w:p>
        </w:tc>
      </w:tr>
      <w:tr w:rsidR="00E629ED" w:rsidRPr="00333903" w14:paraId="29668369" w14:textId="77777777" w:rsidTr="00F61960">
        <w:tc>
          <w:tcPr>
            <w:tcW w:w="2500" w:type="pct"/>
            <w:tcBorders>
              <w:right w:val="single" w:sz="4" w:space="0" w:color="C0504D" w:themeColor="accent2"/>
            </w:tcBorders>
          </w:tcPr>
          <w:p w14:paraId="436EFD51" w14:textId="195B94B8" w:rsidR="00E629ED" w:rsidRPr="00333903" w:rsidRDefault="005D05A4" w:rsidP="008D3DBD">
            <w:pPr>
              <w:spacing w:before="120" w:after="120"/>
              <w:rPr>
                <w:rFonts w:cs="Arial"/>
                <w:lang w:val="en-US"/>
              </w:rPr>
            </w:pPr>
            <w:r>
              <w:rPr>
                <w:rFonts w:cs="Arial"/>
                <w:lang w:val="en-US"/>
              </w:rPr>
              <w:t xml:space="preserve">A </w:t>
            </w:r>
            <w:r w:rsidR="00E629ED" w:rsidRPr="00333903">
              <w:rPr>
                <w:rFonts w:cs="Arial"/>
                <w:lang w:val="en-US"/>
              </w:rPr>
              <w:t xml:space="preserve">member, officer or employee of </w:t>
            </w:r>
            <w:r w:rsidR="00A57CE9" w:rsidRPr="00333903">
              <w:t>[</w:t>
            </w:r>
            <w:r w:rsidR="00A57CE9" w:rsidRPr="00333903">
              <w:rPr>
                <w:smallCaps/>
              </w:rPr>
              <w:t>name of public body</w:t>
            </w:r>
            <w:r w:rsidR="00A57CE9" w:rsidRPr="00333903">
              <w:t>]</w:t>
            </w:r>
          </w:p>
        </w:tc>
        <w:tc>
          <w:tcPr>
            <w:tcW w:w="2500" w:type="pct"/>
            <w:tcBorders>
              <w:left w:val="single" w:sz="4" w:space="0" w:color="C0504D" w:themeColor="accent2"/>
            </w:tcBorders>
          </w:tcPr>
          <w:p w14:paraId="13F8DD93" w14:textId="49D0A60B" w:rsidR="00E629ED" w:rsidRPr="00333903" w:rsidRDefault="00A57CE9" w:rsidP="008D3DBD">
            <w:pPr>
              <w:spacing w:before="120" w:after="60"/>
              <w:rPr>
                <w:rFonts w:cs="Arial"/>
                <w:lang w:val="en-US"/>
              </w:rPr>
            </w:pPr>
            <w:r w:rsidRPr="00333903">
              <w:t>[</w:t>
            </w:r>
            <w:r w:rsidRPr="00333903">
              <w:rPr>
                <w:smallCaps/>
              </w:rPr>
              <w:t>name of public body</w:t>
            </w:r>
            <w:r w:rsidRPr="00333903">
              <w:t>]</w:t>
            </w:r>
            <w:r w:rsidR="00E629ED" w:rsidRPr="00333903">
              <w:rPr>
                <w:rFonts w:cs="Arial"/>
                <w:lang w:val="en-US"/>
              </w:rPr>
              <w:t>; or</w:t>
            </w:r>
          </w:p>
          <w:p w14:paraId="4D591F60" w14:textId="77777777" w:rsidR="00E629ED" w:rsidRPr="00333903" w:rsidRDefault="00E629ED" w:rsidP="00E629ED">
            <w:pPr>
              <w:spacing w:before="120" w:after="60"/>
              <w:rPr>
                <w:rFonts w:cs="Arial"/>
                <w:lang w:val="en-US"/>
              </w:rPr>
            </w:pPr>
            <w:r w:rsidRPr="00333903">
              <w:rPr>
                <w:rFonts w:cs="Arial"/>
                <w:lang w:val="en-US"/>
              </w:rPr>
              <w:t>the Integrity Commission; or</w:t>
            </w:r>
          </w:p>
          <w:p w14:paraId="6F1590F2" w14:textId="77777777" w:rsidR="00E629ED" w:rsidRPr="00333903" w:rsidRDefault="00E629ED" w:rsidP="00E629ED">
            <w:pPr>
              <w:spacing w:before="120" w:after="60"/>
              <w:rPr>
                <w:rFonts w:cs="Arial"/>
                <w:lang w:val="en-US"/>
              </w:rPr>
            </w:pPr>
            <w:r w:rsidRPr="00333903">
              <w:rPr>
                <w:rFonts w:cs="Arial"/>
                <w:lang w:val="en-US"/>
              </w:rPr>
              <w:t>the Ombudsman</w:t>
            </w:r>
          </w:p>
        </w:tc>
      </w:tr>
      <w:tr w:rsidR="00E629ED" w:rsidRPr="00333903" w14:paraId="4F4FB1E7" w14:textId="77777777" w:rsidTr="00F61960">
        <w:tc>
          <w:tcPr>
            <w:tcW w:w="2500" w:type="pct"/>
            <w:tcBorders>
              <w:right w:val="single" w:sz="4" w:space="0" w:color="C0504D" w:themeColor="accent2"/>
            </w:tcBorders>
          </w:tcPr>
          <w:p w14:paraId="5CCC1169" w14:textId="4250A20F" w:rsidR="00E629ED" w:rsidRPr="00333903" w:rsidRDefault="00E629ED" w:rsidP="008D3DBD">
            <w:pPr>
              <w:spacing w:before="120" w:after="120"/>
              <w:rPr>
                <w:rFonts w:cs="Arial"/>
                <w:lang w:val="en-US"/>
              </w:rPr>
            </w:pPr>
            <w:r>
              <w:rPr>
                <w:rFonts w:cs="Arial"/>
                <w:lang w:val="en-US"/>
              </w:rPr>
              <w:t xml:space="preserve">The Principal Officer of </w:t>
            </w:r>
            <w:r w:rsidR="00A57CE9" w:rsidRPr="00333903">
              <w:t>[</w:t>
            </w:r>
            <w:r w:rsidR="00A57CE9" w:rsidRPr="00333903">
              <w:rPr>
                <w:smallCaps/>
              </w:rPr>
              <w:t>name of public body</w:t>
            </w:r>
            <w:r w:rsidR="00A57CE9" w:rsidRPr="00333903">
              <w:t xml:space="preserve">] </w:t>
            </w:r>
            <w:r>
              <w:rPr>
                <w:rFonts w:cs="Arial"/>
                <w:lang w:val="en-US"/>
              </w:rPr>
              <w:t xml:space="preserve">or </w:t>
            </w:r>
            <w:r w:rsidR="00A57CE9" w:rsidRPr="00333903">
              <w:t>[</w:t>
            </w:r>
            <w:r w:rsidR="00A57CE9" w:rsidRPr="00333903">
              <w:rPr>
                <w:smallCaps/>
              </w:rPr>
              <w:t>name of public body</w:t>
            </w:r>
            <w:r w:rsidR="00A57CE9" w:rsidRPr="00333903">
              <w:t xml:space="preserve">] </w:t>
            </w:r>
            <w:r>
              <w:rPr>
                <w:rFonts w:cs="Arial"/>
                <w:lang w:val="en-US"/>
              </w:rPr>
              <w:t xml:space="preserve">as a whole </w:t>
            </w:r>
          </w:p>
        </w:tc>
        <w:tc>
          <w:tcPr>
            <w:tcW w:w="2500" w:type="pct"/>
            <w:tcBorders>
              <w:left w:val="single" w:sz="4" w:space="0" w:color="C0504D" w:themeColor="accent2"/>
            </w:tcBorders>
          </w:tcPr>
          <w:p w14:paraId="1BC4C0D0" w14:textId="77777777" w:rsidR="00E629ED" w:rsidRPr="00333903" w:rsidRDefault="00E629ED" w:rsidP="008D3DBD">
            <w:pPr>
              <w:spacing w:before="120" w:after="60"/>
              <w:rPr>
                <w:rFonts w:cs="Arial"/>
                <w:lang w:val="en-US"/>
              </w:rPr>
            </w:pPr>
            <w:r w:rsidRPr="00333903">
              <w:rPr>
                <w:rFonts w:cs="Arial"/>
                <w:lang w:val="en-US"/>
              </w:rPr>
              <w:t>the Ombudsman; or</w:t>
            </w:r>
          </w:p>
          <w:p w14:paraId="6625B2F8" w14:textId="77777777" w:rsidR="00E629ED" w:rsidRPr="00333903" w:rsidRDefault="00E629ED" w:rsidP="008D3DBD">
            <w:pPr>
              <w:spacing w:before="60" w:after="60"/>
              <w:rPr>
                <w:rFonts w:cs="Arial"/>
                <w:lang w:val="en-US"/>
              </w:rPr>
            </w:pPr>
            <w:r w:rsidRPr="00333903">
              <w:rPr>
                <w:rFonts w:cs="Arial"/>
                <w:lang w:val="en-US"/>
              </w:rPr>
              <w:t>the Integrity Commission</w:t>
            </w:r>
          </w:p>
        </w:tc>
      </w:tr>
      <w:tr w:rsidR="00F8311E" w:rsidRPr="00333903" w14:paraId="6167F403" w14:textId="77777777" w:rsidTr="00F61960">
        <w:tc>
          <w:tcPr>
            <w:tcW w:w="2500" w:type="pct"/>
            <w:tcBorders>
              <w:right w:val="single" w:sz="4" w:space="0" w:color="C0504D" w:themeColor="accent2"/>
            </w:tcBorders>
          </w:tcPr>
          <w:p w14:paraId="3F68D4A4" w14:textId="145ED23A" w:rsidR="00F8311E" w:rsidRPr="00333903" w:rsidRDefault="00F8311E" w:rsidP="008D3DBD">
            <w:pPr>
              <w:spacing w:before="120" w:after="120"/>
              <w:rPr>
                <w:rFonts w:cs="Arial"/>
                <w:lang w:val="en-US"/>
              </w:rPr>
            </w:pPr>
            <w:r>
              <w:rPr>
                <w:rFonts w:cs="Arial"/>
                <w:lang w:val="en-US"/>
              </w:rPr>
              <w:t xml:space="preserve">The relevant minister for </w:t>
            </w:r>
            <w:r w:rsidR="00A57CE9" w:rsidRPr="00333903">
              <w:t>[</w:t>
            </w:r>
            <w:r w:rsidR="00A57CE9" w:rsidRPr="00333903">
              <w:rPr>
                <w:smallCaps/>
              </w:rPr>
              <w:t>name of public body</w:t>
            </w:r>
            <w:r w:rsidR="00A57CE9" w:rsidRPr="00333903">
              <w:t>]</w:t>
            </w:r>
            <w:r>
              <w:rPr>
                <w:rFonts w:cs="Arial"/>
                <w:lang w:val="en-US"/>
              </w:rPr>
              <w:t xml:space="preserve">, </w:t>
            </w:r>
            <w:r w:rsidRPr="00333903">
              <w:rPr>
                <w:rFonts w:cs="Arial"/>
                <w:lang w:val="en-US"/>
              </w:rPr>
              <w:t>a member of the House of Assembly</w:t>
            </w:r>
          </w:p>
        </w:tc>
        <w:tc>
          <w:tcPr>
            <w:tcW w:w="2500" w:type="pct"/>
            <w:tcBorders>
              <w:left w:val="single" w:sz="4" w:space="0" w:color="C0504D" w:themeColor="accent2"/>
            </w:tcBorders>
          </w:tcPr>
          <w:p w14:paraId="33B27CBB" w14:textId="77777777" w:rsidR="00F8311E" w:rsidRPr="00333903" w:rsidRDefault="00F8311E" w:rsidP="008D3DBD">
            <w:pPr>
              <w:spacing w:before="120" w:after="60"/>
              <w:rPr>
                <w:rFonts w:cs="Arial"/>
                <w:lang w:val="en-US"/>
              </w:rPr>
            </w:pPr>
            <w:r w:rsidRPr="00333903">
              <w:rPr>
                <w:rFonts w:cs="Arial"/>
                <w:lang w:val="en-US"/>
              </w:rPr>
              <w:t>the Speaker of the House</w:t>
            </w:r>
          </w:p>
        </w:tc>
      </w:tr>
      <w:tr w:rsidR="00F8311E" w:rsidRPr="00333903" w14:paraId="7463FCD8" w14:textId="77777777" w:rsidTr="00F61960">
        <w:tc>
          <w:tcPr>
            <w:tcW w:w="2500" w:type="pct"/>
            <w:tcBorders>
              <w:right w:val="single" w:sz="4" w:space="0" w:color="C0504D" w:themeColor="accent2"/>
            </w:tcBorders>
          </w:tcPr>
          <w:p w14:paraId="6C090E60" w14:textId="08F3BD14" w:rsidR="00F8311E" w:rsidRPr="00333903" w:rsidRDefault="005D05A4" w:rsidP="008D3DBD">
            <w:pPr>
              <w:spacing w:before="120" w:after="120"/>
              <w:rPr>
                <w:rFonts w:cs="Arial"/>
                <w:lang w:val="en-US"/>
              </w:rPr>
            </w:pPr>
            <w:r>
              <w:rPr>
                <w:rFonts w:cs="Arial"/>
                <w:lang w:val="en-US"/>
              </w:rPr>
              <w:t>A</w:t>
            </w:r>
            <w:r w:rsidRPr="00333903">
              <w:rPr>
                <w:rFonts w:cs="Arial"/>
                <w:lang w:val="en-US"/>
              </w:rPr>
              <w:t xml:space="preserve"> </w:t>
            </w:r>
            <w:r w:rsidR="00F8311E" w:rsidRPr="00333903">
              <w:rPr>
                <w:rFonts w:cs="Arial"/>
                <w:lang w:val="en-US"/>
              </w:rPr>
              <w:t>person employed in an office of a Minister, Parliamentary Secretary or other Member of Parliament</w:t>
            </w:r>
          </w:p>
        </w:tc>
        <w:tc>
          <w:tcPr>
            <w:tcW w:w="2500" w:type="pct"/>
            <w:tcBorders>
              <w:left w:val="single" w:sz="4" w:space="0" w:color="C0504D" w:themeColor="accent2"/>
            </w:tcBorders>
          </w:tcPr>
          <w:p w14:paraId="3279594F" w14:textId="77777777" w:rsidR="00F8311E" w:rsidRPr="00333903" w:rsidRDefault="00F8311E" w:rsidP="008D3DBD">
            <w:pPr>
              <w:spacing w:before="120" w:after="60"/>
              <w:rPr>
                <w:rFonts w:cs="Arial"/>
                <w:lang w:val="en-US"/>
              </w:rPr>
            </w:pPr>
            <w:r w:rsidRPr="00333903">
              <w:rPr>
                <w:rFonts w:cs="Arial"/>
                <w:lang w:val="en-US"/>
              </w:rPr>
              <w:t>the Ombudsman</w:t>
            </w:r>
          </w:p>
        </w:tc>
      </w:tr>
    </w:tbl>
    <w:p w14:paraId="3272AACB" w14:textId="3A51DF89" w:rsidR="003863B5" w:rsidRDefault="003863B5" w:rsidP="003863B5">
      <w:bookmarkStart w:id="106" w:name="_Toc38290424"/>
      <w:bookmarkStart w:id="107" w:name="_Disclosure_to_persons"/>
      <w:bookmarkStart w:id="108" w:name="_Toc279660445"/>
      <w:bookmarkStart w:id="109" w:name="_Toc285810044"/>
      <w:bookmarkStart w:id="110" w:name="_Toc285814519"/>
      <w:bookmarkStart w:id="111" w:name="_Toc285814778"/>
      <w:bookmarkEnd w:id="106"/>
      <w:bookmarkEnd w:id="107"/>
      <w:r>
        <w:t>]</w:t>
      </w:r>
    </w:p>
    <w:p w14:paraId="6C81CD0E" w14:textId="00D09344" w:rsidR="004904C1" w:rsidRPr="00333903" w:rsidRDefault="00F8311E" w:rsidP="00F57EB3">
      <w:pPr>
        <w:pStyle w:val="Heading1"/>
      </w:pPr>
      <w:bookmarkStart w:id="112" w:name="_Toc57119948"/>
      <w:r>
        <w:t xml:space="preserve">How to make </w:t>
      </w:r>
      <w:bookmarkEnd w:id="105"/>
      <w:bookmarkEnd w:id="108"/>
      <w:bookmarkEnd w:id="109"/>
      <w:bookmarkEnd w:id="110"/>
      <w:bookmarkEnd w:id="111"/>
      <w:r w:rsidR="007743A8">
        <w:t>a disclosure</w:t>
      </w:r>
      <w:bookmarkEnd w:id="112"/>
    </w:p>
    <w:p w14:paraId="4AA48F84" w14:textId="5F65ECE3" w:rsidR="004904C1" w:rsidRPr="00333903" w:rsidRDefault="00AB7589">
      <w:pPr>
        <w:pStyle w:val="StyleJustified"/>
      </w:pPr>
      <w:r>
        <w:t xml:space="preserve">Public officers can make a disclosure about other public officers of </w:t>
      </w:r>
      <w:r w:rsidR="00A57CE9" w:rsidRPr="00333903">
        <w:t>[</w:t>
      </w:r>
      <w:r w:rsidR="00A57CE9" w:rsidRPr="00333903">
        <w:rPr>
          <w:smallCaps/>
        </w:rPr>
        <w:t>name of public body</w:t>
      </w:r>
      <w:r w:rsidR="00A57CE9" w:rsidRPr="00333903">
        <w:t>]</w:t>
      </w:r>
      <w:r>
        <w:t xml:space="preserve"> orally or in writing</w:t>
      </w:r>
      <w:r w:rsidR="004904C1" w:rsidRPr="00333903">
        <w:t xml:space="preserve"> to the following officers:</w:t>
      </w:r>
    </w:p>
    <w:p w14:paraId="2622977E" w14:textId="3DF6010B" w:rsidR="004904C1" w:rsidRPr="00333903" w:rsidRDefault="00E11270" w:rsidP="00A61627">
      <w:pPr>
        <w:numPr>
          <w:ilvl w:val="0"/>
          <w:numId w:val="1"/>
        </w:numPr>
        <w:tabs>
          <w:tab w:val="clear" w:pos="-1440"/>
        </w:tabs>
        <w:spacing w:after="120"/>
        <w:ind w:left="567" w:hanging="567"/>
        <w:jc w:val="both"/>
        <w:rPr>
          <w:rFonts w:cs="Arial"/>
          <w:bCs/>
        </w:rPr>
      </w:pPr>
      <w:r>
        <w:rPr>
          <w:rFonts w:cs="Arial"/>
          <w:bCs/>
        </w:rPr>
        <w:t>t</w:t>
      </w:r>
      <w:r w:rsidR="004904C1" w:rsidRPr="00333903">
        <w:rPr>
          <w:rFonts w:cs="Arial"/>
          <w:bCs/>
        </w:rPr>
        <w:t>he [</w:t>
      </w:r>
      <w:r w:rsidR="004904C1" w:rsidRPr="00A253DE">
        <w:rPr>
          <w:i/>
        </w:rPr>
        <w:t>title of principal officer of public body</w:t>
      </w:r>
      <w:r w:rsidR="004904C1" w:rsidRPr="00333903">
        <w:rPr>
          <w:rFonts w:cs="Arial"/>
          <w:bCs/>
        </w:rPr>
        <w:t xml:space="preserve">] – who is the Principal Officer of the public body, </w:t>
      </w:r>
      <w:r w:rsidR="00D47086">
        <w:rPr>
          <w:rFonts w:cs="Arial"/>
          <w:bCs/>
        </w:rPr>
        <w:t>fo</w:t>
      </w:r>
      <w:r w:rsidR="00756583">
        <w:rPr>
          <w:rFonts w:cs="Arial"/>
          <w:bCs/>
        </w:rPr>
        <w:t>r the purposes</w:t>
      </w:r>
      <w:r w:rsidR="004904C1" w:rsidRPr="00333903">
        <w:rPr>
          <w:rFonts w:cs="Arial"/>
          <w:bCs/>
        </w:rPr>
        <w:t xml:space="preserve"> of the Act</w:t>
      </w:r>
      <w:r w:rsidR="00822102">
        <w:rPr>
          <w:rFonts w:cs="Arial"/>
          <w:bCs/>
        </w:rPr>
        <w:t>; and</w:t>
      </w:r>
    </w:p>
    <w:p w14:paraId="181A7CC4" w14:textId="77777777" w:rsidR="004904C1" w:rsidRPr="00333903" w:rsidRDefault="00E11270" w:rsidP="00A61627">
      <w:pPr>
        <w:numPr>
          <w:ilvl w:val="0"/>
          <w:numId w:val="1"/>
        </w:numPr>
        <w:tabs>
          <w:tab w:val="clear" w:pos="-1440"/>
        </w:tabs>
        <w:spacing w:after="120"/>
        <w:ind w:left="567" w:hanging="567"/>
        <w:jc w:val="both"/>
        <w:rPr>
          <w:rFonts w:cs="Arial"/>
          <w:bCs/>
        </w:rPr>
      </w:pPr>
      <w:proofErr w:type="gramStart"/>
      <w:r>
        <w:rPr>
          <w:rFonts w:cs="Arial"/>
          <w:bCs/>
        </w:rPr>
        <w:t>a</w:t>
      </w:r>
      <w:proofErr w:type="gramEnd"/>
      <w:r w:rsidR="004904C1" w:rsidRPr="00333903">
        <w:rPr>
          <w:rFonts w:cs="Arial"/>
          <w:bCs/>
        </w:rPr>
        <w:t xml:space="preserve"> Public Interest Disclosure Officer</w:t>
      </w:r>
      <w:r w:rsidR="00CC65D9">
        <w:rPr>
          <w:rFonts w:cs="Arial"/>
          <w:bCs/>
        </w:rPr>
        <w:t>.</w:t>
      </w:r>
    </w:p>
    <w:p w14:paraId="2F72633D" w14:textId="77777777" w:rsidR="00D4243C" w:rsidRPr="00D4243C" w:rsidRDefault="00D4243C" w:rsidP="00062067">
      <w:pPr>
        <w:pStyle w:val="ListParagraph"/>
        <w:keepNext/>
        <w:numPr>
          <w:ilvl w:val="0"/>
          <w:numId w:val="20"/>
        </w:numPr>
        <w:tabs>
          <w:tab w:val="left" w:pos="964"/>
        </w:tabs>
        <w:spacing w:before="360" w:after="0"/>
        <w:contextualSpacing w:val="0"/>
        <w:jc w:val="both"/>
        <w:outlineLvl w:val="1"/>
        <w:rPr>
          <w:rFonts w:ascii="Aaux Next SemiBold" w:hAnsi="Aaux Next SemiBold" w:cs="Arial"/>
          <w:bCs/>
          <w:iCs/>
          <w:vanish/>
          <w:color w:val="0070C0"/>
          <w:sz w:val="32"/>
          <w:szCs w:val="28"/>
        </w:rPr>
      </w:pPr>
      <w:bookmarkStart w:id="113" w:name="_Toc57119066"/>
      <w:bookmarkStart w:id="114" w:name="_Toc57119566"/>
      <w:bookmarkStart w:id="115" w:name="_Toc57119843"/>
      <w:bookmarkStart w:id="116" w:name="_Toc57119949"/>
      <w:bookmarkEnd w:id="113"/>
      <w:bookmarkEnd w:id="114"/>
      <w:bookmarkEnd w:id="115"/>
      <w:bookmarkEnd w:id="116"/>
    </w:p>
    <w:p w14:paraId="46DE5016" w14:textId="77777777" w:rsidR="00D4243C" w:rsidRPr="00D4243C" w:rsidRDefault="00D4243C" w:rsidP="00062067">
      <w:pPr>
        <w:pStyle w:val="ListParagraph"/>
        <w:keepNext/>
        <w:numPr>
          <w:ilvl w:val="0"/>
          <w:numId w:val="20"/>
        </w:numPr>
        <w:tabs>
          <w:tab w:val="left" w:pos="964"/>
        </w:tabs>
        <w:spacing w:before="360" w:after="0"/>
        <w:contextualSpacing w:val="0"/>
        <w:jc w:val="both"/>
        <w:outlineLvl w:val="1"/>
        <w:rPr>
          <w:rFonts w:ascii="Aaux Next SemiBold" w:hAnsi="Aaux Next SemiBold" w:cs="Arial"/>
          <w:bCs/>
          <w:iCs/>
          <w:vanish/>
          <w:color w:val="0070C0"/>
          <w:sz w:val="32"/>
          <w:szCs w:val="28"/>
        </w:rPr>
      </w:pPr>
      <w:bookmarkStart w:id="117" w:name="_Toc57119067"/>
      <w:bookmarkStart w:id="118" w:name="_Toc57119567"/>
      <w:bookmarkStart w:id="119" w:name="_Toc57119844"/>
      <w:bookmarkStart w:id="120" w:name="_Toc57119950"/>
      <w:bookmarkEnd w:id="117"/>
      <w:bookmarkEnd w:id="118"/>
      <w:bookmarkEnd w:id="119"/>
      <w:bookmarkEnd w:id="120"/>
    </w:p>
    <w:p w14:paraId="4B312353" w14:textId="5255F67F" w:rsidR="00AB7589" w:rsidRDefault="00AB7589" w:rsidP="00F57EB3">
      <w:pPr>
        <w:pStyle w:val="Heading2"/>
      </w:pPr>
      <w:bookmarkStart w:id="121" w:name="_Toc57119951"/>
      <w:r>
        <w:t xml:space="preserve">Public Interest </w:t>
      </w:r>
      <w:r w:rsidR="00756583">
        <w:t>Disclosure Officers</w:t>
      </w:r>
      <w:bookmarkEnd w:id="121"/>
    </w:p>
    <w:p w14:paraId="372502DE" w14:textId="77777777" w:rsidR="004904C1" w:rsidRPr="00333903" w:rsidRDefault="00CB34BF" w:rsidP="00D47086">
      <w:pPr>
        <w:pStyle w:val="StyleJustified"/>
      </w:pPr>
      <w:r>
        <w:rPr>
          <w:rFonts w:cs="Arial"/>
        </w:rPr>
        <w:t xml:space="preserve">The following staff are public interest disclosure officers and can receive disclosures: </w:t>
      </w:r>
    </w:p>
    <w:p w14:paraId="21EBBEB7" w14:textId="24E89193" w:rsidR="00AB7589" w:rsidRPr="00A253DE" w:rsidRDefault="004904C1" w:rsidP="00D47086">
      <w:pPr>
        <w:jc w:val="both"/>
        <w:rPr>
          <w:i/>
        </w:rPr>
      </w:pPr>
      <w:r w:rsidRPr="00333903">
        <w:t>[</w:t>
      </w:r>
      <w:proofErr w:type="gramStart"/>
      <w:r w:rsidRPr="00A253DE">
        <w:rPr>
          <w:i/>
        </w:rPr>
        <w:t>set</w:t>
      </w:r>
      <w:proofErr w:type="gramEnd"/>
      <w:r w:rsidRPr="00A253DE">
        <w:rPr>
          <w:i/>
        </w:rPr>
        <w:t xml:space="preserve"> out list</w:t>
      </w:r>
      <w:r w:rsidR="00581439" w:rsidRPr="00A253DE">
        <w:rPr>
          <w:i/>
        </w:rPr>
        <w:t xml:space="preserve"> – when appointing Public Interest Disclosure Officers consider which positions</w:t>
      </w:r>
      <w:r w:rsidR="007042F2">
        <w:rPr>
          <w:i/>
        </w:rPr>
        <w:t>, in the course of their duties,</w:t>
      </w:r>
      <w:r w:rsidR="00581439" w:rsidRPr="00A253DE">
        <w:rPr>
          <w:i/>
        </w:rPr>
        <w:t xml:space="preserve"> would likely come across matters that may satisfy the requirements of a disclosure.</w:t>
      </w:r>
      <w:r w:rsidR="00FF3D24" w:rsidRPr="00A253DE">
        <w:rPr>
          <w:i/>
        </w:rPr>
        <w:t xml:space="preserve"> Public Interest Disclosure Officers should have appropriate skills and knowledge</w:t>
      </w:r>
      <w:r w:rsidR="00AE2010" w:rsidRPr="00A253DE">
        <w:rPr>
          <w:i/>
        </w:rPr>
        <w:t>,</w:t>
      </w:r>
      <w:r w:rsidR="00FF3D24" w:rsidRPr="00A253DE">
        <w:rPr>
          <w:i/>
        </w:rPr>
        <w:t xml:space="preserve"> </w:t>
      </w:r>
      <w:r w:rsidR="00E2054C">
        <w:rPr>
          <w:i/>
        </w:rPr>
        <w:t>f</w:t>
      </w:r>
      <w:r w:rsidR="00D47086" w:rsidRPr="00A253DE">
        <w:rPr>
          <w:i/>
        </w:rPr>
        <w:t xml:space="preserve">or </w:t>
      </w:r>
      <w:r w:rsidR="00FF3D24" w:rsidRPr="00A253DE">
        <w:rPr>
          <w:i/>
        </w:rPr>
        <w:t xml:space="preserve">example, consider </w:t>
      </w:r>
      <w:r w:rsidR="00D66526" w:rsidRPr="00A253DE">
        <w:rPr>
          <w:i/>
        </w:rPr>
        <w:t xml:space="preserve">roles that might have particular expertise in </w:t>
      </w:r>
      <w:r w:rsidR="00FF3D24" w:rsidRPr="00A253DE">
        <w:rPr>
          <w:i/>
        </w:rPr>
        <w:t xml:space="preserve">investigating and </w:t>
      </w:r>
      <w:r w:rsidR="00D66526" w:rsidRPr="00A253DE">
        <w:rPr>
          <w:i/>
        </w:rPr>
        <w:t>dealing with confidential matters</w:t>
      </w:r>
      <w:r w:rsidR="00FF3D24" w:rsidRPr="00A253DE">
        <w:rPr>
          <w:i/>
        </w:rPr>
        <w:t xml:space="preserve"> impartially</w:t>
      </w:r>
      <w:r w:rsidR="00D66526" w:rsidRPr="00A253DE">
        <w:rPr>
          <w:i/>
        </w:rPr>
        <w:t xml:space="preserve"> </w:t>
      </w:r>
      <w:r w:rsidR="00FF3D24" w:rsidRPr="00A253DE">
        <w:rPr>
          <w:i/>
        </w:rPr>
        <w:t>and have direct reporting lines</w:t>
      </w:r>
      <w:r w:rsidR="00D66526" w:rsidRPr="00A253DE">
        <w:rPr>
          <w:i/>
        </w:rPr>
        <w:t xml:space="preserve"> to the principal officer</w:t>
      </w:r>
      <w:r w:rsidR="00FF3D24" w:rsidRPr="00A253DE">
        <w:rPr>
          <w:i/>
        </w:rPr>
        <w:t xml:space="preserve">. </w:t>
      </w:r>
      <w:r w:rsidR="00581439" w:rsidRPr="00A253DE">
        <w:rPr>
          <w:i/>
        </w:rPr>
        <w:t>This may include, for example</w:t>
      </w:r>
      <w:r w:rsidR="005D7B41">
        <w:rPr>
          <w:i/>
        </w:rPr>
        <w:t>:</w:t>
      </w:r>
      <w:r w:rsidR="00581439" w:rsidRPr="00A253DE">
        <w:rPr>
          <w:i/>
        </w:rPr>
        <w:t xml:space="preserve"> </w:t>
      </w:r>
    </w:p>
    <w:p w14:paraId="6C003191" w14:textId="67A239DA" w:rsidR="00AB7589" w:rsidRPr="005D7B41" w:rsidRDefault="00581439" w:rsidP="00A61627">
      <w:pPr>
        <w:numPr>
          <w:ilvl w:val="0"/>
          <w:numId w:val="1"/>
        </w:numPr>
        <w:tabs>
          <w:tab w:val="clear" w:pos="-1440"/>
        </w:tabs>
        <w:spacing w:after="120"/>
        <w:ind w:left="567" w:hanging="567"/>
        <w:jc w:val="both"/>
        <w:rPr>
          <w:rFonts w:cs="Arial"/>
          <w:bCs/>
          <w:i/>
        </w:rPr>
      </w:pPr>
      <w:r w:rsidRPr="005D7B41">
        <w:rPr>
          <w:rFonts w:cs="Arial"/>
          <w:bCs/>
          <w:i/>
        </w:rPr>
        <w:t>HR Managers who deal with complaints from public officers about other staff or supervise code of conduct investigations</w:t>
      </w:r>
      <w:r w:rsidR="00FF3D24" w:rsidRPr="005D7B41">
        <w:rPr>
          <w:rFonts w:cs="Arial"/>
          <w:bCs/>
          <w:i/>
        </w:rPr>
        <w:t>;</w:t>
      </w:r>
    </w:p>
    <w:p w14:paraId="5E7A85A1" w14:textId="5143E5BC" w:rsidR="00EF3F00" w:rsidRPr="005D7B41" w:rsidRDefault="00D47086" w:rsidP="00A61627">
      <w:pPr>
        <w:numPr>
          <w:ilvl w:val="0"/>
          <w:numId w:val="1"/>
        </w:numPr>
        <w:tabs>
          <w:tab w:val="clear" w:pos="-1440"/>
        </w:tabs>
        <w:spacing w:after="120"/>
        <w:ind w:left="567" w:hanging="567"/>
        <w:jc w:val="both"/>
        <w:rPr>
          <w:rFonts w:cs="Arial"/>
          <w:bCs/>
          <w:i/>
        </w:rPr>
      </w:pPr>
      <w:r w:rsidRPr="005D7B41">
        <w:rPr>
          <w:rFonts w:cs="Arial"/>
          <w:bCs/>
          <w:i/>
        </w:rPr>
        <w:t>in</w:t>
      </w:r>
      <w:r w:rsidR="00AB7589" w:rsidRPr="005D7B41">
        <w:rPr>
          <w:rFonts w:cs="Arial"/>
          <w:bCs/>
          <w:i/>
        </w:rPr>
        <w:t xml:space="preserve">-house </w:t>
      </w:r>
      <w:r w:rsidRPr="005D7B41">
        <w:rPr>
          <w:rFonts w:cs="Arial"/>
          <w:bCs/>
          <w:i/>
        </w:rPr>
        <w:t>l</w:t>
      </w:r>
      <w:r w:rsidR="00AB7589" w:rsidRPr="005D7B41">
        <w:rPr>
          <w:rFonts w:cs="Arial"/>
          <w:bCs/>
          <w:i/>
        </w:rPr>
        <w:t>egal counsel who would advise on issues to do with corruption</w:t>
      </w:r>
      <w:r w:rsidR="00CB34BF" w:rsidRPr="005D7B41">
        <w:rPr>
          <w:rFonts w:cs="Arial"/>
          <w:bCs/>
          <w:i/>
        </w:rPr>
        <w:t xml:space="preserve"> or staff conduct</w:t>
      </w:r>
      <w:r w:rsidR="00FF3D24" w:rsidRPr="005D7B41">
        <w:rPr>
          <w:rFonts w:cs="Arial"/>
          <w:bCs/>
          <w:i/>
        </w:rPr>
        <w:t>;</w:t>
      </w:r>
      <w:r w:rsidR="00A253DE" w:rsidRPr="005D7B41">
        <w:rPr>
          <w:rFonts w:cs="Arial"/>
          <w:bCs/>
          <w:i/>
        </w:rPr>
        <w:t xml:space="preserve"> and</w:t>
      </w:r>
    </w:p>
    <w:p w14:paraId="53FBD0AF" w14:textId="25E435D3" w:rsidR="00EF3F00" w:rsidRPr="005D7B41" w:rsidRDefault="00D47086" w:rsidP="00A61627">
      <w:pPr>
        <w:numPr>
          <w:ilvl w:val="0"/>
          <w:numId w:val="1"/>
        </w:numPr>
        <w:tabs>
          <w:tab w:val="clear" w:pos="-1440"/>
        </w:tabs>
        <w:spacing w:after="120"/>
        <w:ind w:left="567" w:hanging="567"/>
        <w:jc w:val="both"/>
        <w:rPr>
          <w:rFonts w:cs="Arial"/>
          <w:bCs/>
          <w:i/>
        </w:rPr>
      </w:pPr>
      <w:proofErr w:type="gramStart"/>
      <w:r w:rsidRPr="005D7B41">
        <w:rPr>
          <w:rFonts w:cs="Arial"/>
          <w:bCs/>
          <w:i/>
        </w:rPr>
        <w:t>internal</w:t>
      </w:r>
      <w:proofErr w:type="gramEnd"/>
      <w:r w:rsidRPr="005D7B41">
        <w:rPr>
          <w:rFonts w:cs="Arial"/>
          <w:bCs/>
          <w:i/>
        </w:rPr>
        <w:t xml:space="preserve"> </w:t>
      </w:r>
      <w:r w:rsidR="00E44892" w:rsidRPr="005D7B41">
        <w:rPr>
          <w:rFonts w:cs="Arial"/>
          <w:bCs/>
          <w:i/>
        </w:rPr>
        <w:t>audit staff</w:t>
      </w:r>
      <w:r w:rsidR="00FF3D24" w:rsidRPr="005D7B41">
        <w:rPr>
          <w:rFonts w:cs="Arial"/>
          <w:bCs/>
          <w:i/>
        </w:rPr>
        <w:t>.</w:t>
      </w:r>
      <w:r w:rsidR="004904C1" w:rsidRPr="005D7B41">
        <w:rPr>
          <w:rFonts w:cs="Arial"/>
          <w:bCs/>
          <w:i/>
        </w:rPr>
        <w:t>]</w:t>
      </w:r>
      <w:r w:rsidR="00EF3F00" w:rsidRPr="005D7B41">
        <w:rPr>
          <w:rFonts w:cs="Arial"/>
          <w:bCs/>
          <w:i/>
        </w:rPr>
        <w:t xml:space="preserve"> </w:t>
      </w:r>
    </w:p>
    <w:p w14:paraId="7E81AECD" w14:textId="5AB3624D" w:rsidR="004904C1" w:rsidRPr="009A633E" w:rsidRDefault="00762211" w:rsidP="00BB23D6">
      <w:pPr>
        <w:pStyle w:val="StyleJustified"/>
      </w:pPr>
      <w:r>
        <w:t>If someone wants to make a</w:t>
      </w:r>
      <w:r w:rsidR="00EF3F00" w:rsidRPr="00333903">
        <w:t xml:space="preserve"> disclosure about the Principal Officer</w:t>
      </w:r>
      <w:r w:rsidR="00EF3F00">
        <w:t xml:space="preserve"> or [</w:t>
      </w:r>
      <w:r w:rsidR="00EF3F00" w:rsidRPr="00500F7A">
        <w:rPr>
          <w:rFonts w:cs="Arial"/>
          <w:smallCaps/>
        </w:rPr>
        <w:t>name of public body</w:t>
      </w:r>
      <w:r w:rsidR="00EF3F00">
        <w:t>]</w:t>
      </w:r>
      <w:r>
        <w:t>, they</w:t>
      </w:r>
      <w:r w:rsidR="00EF3F00" w:rsidRPr="00333903">
        <w:t xml:space="preserve"> should be referred to the Ombudsman</w:t>
      </w:r>
      <w:r w:rsidR="00EF3F00">
        <w:t xml:space="preserve"> or the Integrity Commission</w:t>
      </w:r>
      <w:r w:rsidR="00EF3F00" w:rsidRPr="00333903">
        <w:t>.</w:t>
      </w:r>
    </w:p>
    <w:p w14:paraId="501BD785" w14:textId="3E92D038" w:rsidR="00EF3F00" w:rsidRDefault="00ED0819" w:rsidP="00F57EB3">
      <w:pPr>
        <w:pStyle w:val="Heading2"/>
      </w:pPr>
      <w:bookmarkStart w:id="122" w:name="_Toc57119952"/>
      <w:r>
        <w:t xml:space="preserve">Written or </w:t>
      </w:r>
      <w:r w:rsidR="00197724">
        <w:t>oral disclosure</w:t>
      </w:r>
      <w:bookmarkEnd w:id="122"/>
    </w:p>
    <w:p w14:paraId="640446EC" w14:textId="1D5918B2" w:rsidR="00ED0819" w:rsidRDefault="00ED0819" w:rsidP="004904C1">
      <w:pPr>
        <w:pStyle w:val="StyleJustified"/>
      </w:pPr>
      <w:r>
        <w:t>It is preferable that a disclosure be made in writing. It should be addressed to the</w:t>
      </w:r>
      <w:r w:rsidR="00FA0D8E">
        <w:t xml:space="preserve"> public body, marked for the attention of the</w:t>
      </w:r>
      <w:r>
        <w:t xml:space="preserve"> </w:t>
      </w:r>
      <w:r w:rsidR="00197724">
        <w:t>P</w:t>
      </w:r>
      <w:r>
        <w:t xml:space="preserve">rincipal </w:t>
      </w:r>
      <w:r w:rsidR="00197724">
        <w:t>O</w:t>
      </w:r>
      <w:r>
        <w:t xml:space="preserve">fficer or </w:t>
      </w:r>
      <w:r w:rsidR="00197724">
        <w:t>P</w:t>
      </w:r>
      <w:r>
        <w:t xml:space="preserve">ublic </w:t>
      </w:r>
      <w:r w:rsidR="00197724">
        <w:t>I</w:t>
      </w:r>
      <w:r>
        <w:t xml:space="preserve">nterest </w:t>
      </w:r>
      <w:r w:rsidR="00197724">
        <w:t>D</w:t>
      </w:r>
      <w:r>
        <w:t xml:space="preserve">isclosure </w:t>
      </w:r>
      <w:r w:rsidR="00197724">
        <w:t>O</w:t>
      </w:r>
      <w:r>
        <w:t>fficer</w:t>
      </w:r>
      <w:r w:rsidR="00FA0D8E">
        <w:t>. A disclosure</w:t>
      </w:r>
      <w:r>
        <w:t xml:space="preserve"> can be sent, delivered or left at [</w:t>
      </w:r>
      <w:r w:rsidRPr="006651A0">
        <w:rPr>
          <w:i/>
          <w:iCs/>
        </w:rPr>
        <w:t>insert address and email</w:t>
      </w:r>
      <w:r w:rsidRPr="006651A0">
        <w:t>].</w:t>
      </w:r>
    </w:p>
    <w:p w14:paraId="5727FCA1" w14:textId="28D3CD54" w:rsidR="00125273" w:rsidRDefault="00ED0819" w:rsidP="004904C1">
      <w:pPr>
        <w:pStyle w:val="StyleJustified"/>
      </w:pPr>
      <w:r>
        <w:t xml:space="preserve">A public officer can also make an oral disclosure over the phone or in person to a Public Interest Disclosure officer. An oral disclosure should be made in private. </w:t>
      </w:r>
      <w:r w:rsidR="00125273">
        <w:t>If a public officer is concerned about making a disclosure in person</w:t>
      </w:r>
      <w:r w:rsidR="004439C7">
        <w:t xml:space="preserve"> in the workplace</w:t>
      </w:r>
      <w:r w:rsidR="00125273">
        <w:t xml:space="preserve">, they can call or email the </w:t>
      </w:r>
      <w:r w:rsidR="00756583">
        <w:t>P</w:t>
      </w:r>
      <w:r w:rsidR="00125273">
        <w:t xml:space="preserve">ublic </w:t>
      </w:r>
      <w:r w:rsidR="00756583">
        <w:t>I</w:t>
      </w:r>
      <w:r w:rsidR="00125273">
        <w:t xml:space="preserve">nterest </w:t>
      </w:r>
      <w:r w:rsidR="00756583">
        <w:t>D</w:t>
      </w:r>
      <w:r w:rsidR="00125273">
        <w:t xml:space="preserve">isclosure </w:t>
      </w:r>
      <w:r w:rsidR="00756583">
        <w:t>O</w:t>
      </w:r>
      <w:r w:rsidR="00125273">
        <w:t xml:space="preserve">fficer to request a meeting in a location away from the workplace. </w:t>
      </w:r>
    </w:p>
    <w:p w14:paraId="6F37121A" w14:textId="6F11EA48" w:rsidR="00052A6D" w:rsidRPr="00333903" w:rsidRDefault="00052A6D" w:rsidP="004904C1">
      <w:pPr>
        <w:pStyle w:val="StyleJustified"/>
      </w:pPr>
      <w:r>
        <w:t xml:space="preserve">It is not a requirement that the person contemplating making </w:t>
      </w:r>
      <w:r w:rsidR="003312FA">
        <w:t>a disclosure</w:t>
      </w:r>
      <w:r>
        <w:t xml:space="preserve"> refers to the Act, or is aware of the Act.</w:t>
      </w:r>
    </w:p>
    <w:p w14:paraId="2EBE7053" w14:textId="0461BFF0" w:rsidR="004904C1" w:rsidRPr="00333903" w:rsidRDefault="004904C1" w:rsidP="00F57EB3">
      <w:pPr>
        <w:pStyle w:val="Heading2"/>
      </w:pPr>
      <w:bookmarkStart w:id="123" w:name="_Toc261355957"/>
      <w:bookmarkStart w:id="124" w:name="_Toc279660446"/>
      <w:bookmarkStart w:id="125" w:name="_Toc285810045"/>
      <w:bookmarkStart w:id="126" w:name="_Toc285814520"/>
      <w:bookmarkStart w:id="127" w:name="_Toc285814779"/>
      <w:bookmarkStart w:id="128" w:name="_Toc57119953"/>
      <w:r w:rsidRPr="00333903">
        <w:t xml:space="preserve">Disclosure to </w:t>
      </w:r>
      <w:r w:rsidRPr="008A4978">
        <w:t>the</w:t>
      </w:r>
      <w:r w:rsidRPr="00333903">
        <w:t xml:space="preserve"> Ombudsman</w:t>
      </w:r>
      <w:bookmarkEnd w:id="123"/>
      <w:bookmarkEnd w:id="124"/>
      <w:bookmarkEnd w:id="125"/>
      <w:bookmarkEnd w:id="126"/>
      <w:bookmarkEnd w:id="127"/>
      <w:bookmarkEnd w:id="128"/>
    </w:p>
    <w:p w14:paraId="5AE7E3D0" w14:textId="77777777" w:rsidR="004904C1" w:rsidRPr="00333903" w:rsidRDefault="004904C1" w:rsidP="004904C1">
      <w:pPr>
        <w:pStyle w:val="StyleJustified"/>
      </w:pPr>
      <w:r w:rsidRPr="00333903">
        <w:t>A disclos</w:t>
      </w:r>
      <w:r w:rsidR="00F772AA">
        <w:t xml:space="preserve">ure </w:t>
      </w:r>
      <w:r w:rsidRPr="00333903">
        <w:t>may also be made directly to the Ombudsman</w:t>
      </w:r>
      <w:r w:rsidR="00CC65D9">
        <w:t>.</w:t>
      </w:r>
      <w:r w:rsidR="000018A9">
        <w:t xml:space="preserve"> </w:t>
      </w:r>
      <w:r w:rsidRPr="00333903">
        <w:t xml:space="preserve">The contact details for the Ombudsman are: </w:t>
      </w:r>
    </w:p>
    <w:p w14:paraId="0D1B7D3B" w14:textId="2A1DE12E" w:rsidR="004904C1" w:rsidRPr="00333903" w:rsidRDefault="004904C1" w:rsidP="00261E24">
      <w:pPr>
        <w:pStyle w:val="StyleJustified"/>
        <w:spacing w:before="0" w:after="0"/>
      </w:pPr>
      <w:r w:rsidRPr="00333903">
        <w:t>Ombudsman</w:t>
      </w:r>
      <w:r w:rsidR="00756583">
        <w:t xml:space="preserve"> Tasmania</w:t>
      </w:r>
      <w:r w:rsidRPr="00333903">
        <w:t xml:space="preserve"> </w:t>
      </w:r>
    </w:p>
    <w:p w14:paraId="729FEBAA" w14:textId="77777777" w:rsidR="004904C1" w:rsidRPr="00333903" w:rsidRDefault="004904C1" w:rsidP="00261E24">
      <w:pPr>
        <w:pStyle w:val="StyleJustified"/>
        <w:spacing w:before="0" w:after="0"/>
      </w:pPr>
      <w:r w:rsidRPr="00333903">
        <w:t>GPO Box 960</w:t>
      </w:r>
    </w:p>
    <w:p w14:paraId="7C20D18A" w14:textId="1557A509" w:rsidR="004904C1" w:rsidRPr="00333903" w:rsidRDefault="00200212" w:rsidP="00261E24">
      <w:pPr>
        <w:pStyle w:val="StyleJustified"/>
        <w:spacing w:before="0" w:after="0"/>
        <w:rPr>
          <w:caps/>
        </w:rPr>
      </w:pPr>
      <w:r w:rsidRPr="00333903">
        <w:rPr>
          <w:caps/>
        </w:rPr>
        <w:t>HOBART TAS</w:t>
      </w:r>
      <w:r>
        <w:rPr>
          <w:caps/>
        </w:rPr>
        <w:t xml:space="preserve"> 7001</w:t>
      </w:r>
    </w:p>
    <w:p w14:paraId="121393D8" w14:textId="77777777" w:rsidR="004904C1" w:rsidRPr="001E2627" w:rsidRDefault="004904C1" w:rsidP="004904C1">
      <w:pPr>
        <w:pStyle w:val="StyleJustified"/>
      </w:pPr>
      <w:proofErr w:type="gramStart"/>
      <w:r w:rsidRPr="001E2627">
        <w:t>or</w:t>
      </w:r>
      <w:proofErr w:type="gramEnd"/>
      <w:r w:rsidRPr="001E2627">
        <w:t xml:space="preserve"> at </w:t>
      </w:r>
    </w:p>
    <w:p w14:paraId="141B90ED" w14:textId="77777777" w:rsidR="004904C1" w:rsidRPr="00333903" w:rsidRDefault="00923E81" w:rsidP="00261E24">
      <w:pPr>
        <w:pStyle w:val="StyleJustified"/>
        <w:spacing w:before="0" w:after="0"/>
      </w:pPr>
      <w:r>
        <w:t>Level 6, 86 Collins Street</w:t>
      </w:r>
    </w:p>
    <w:p w14:paraId="00938435" w14:textId="2B0B7C7A" w:rsidR="004904C1" w:rsidRPr="00333903" w:rsidRDefault="00200212" w:rsidP="00261E24">
      <w:pPr>
        <w:pStyle w:val="StyleJustified"/>
        <w:spacing w:before="0" w:after="0"/>
      </w:pPr>
      <w:r w:rsidRPr="00333903">
        <w:t>HOBART</w:t>
      </w:r>
      <w:r>
        <w:t xml:space="preserve"> TAS 7000</w:t>
      </w:r>
    </w:p>
    <w:p w14:paraId="364389E5" w14:textId="2BB3447C" w:rsidR="004904C1" w:rsidRPr="00333903" w:rsidRDefault="00822102" w:rsidP="004904C1">
      <w:pPr>
        <w:spacing w:after="60"/>
        <w:jc w:val="both"/>
        <w:rPr>
          <w:rFonts w:cs="Arial"/>
        </w:rPr>
      </w:pPr>
      <w:r>
        <w:rPr>
          <w:rFonts w:cs="Arial"/>
        </w:rPr>
        <w:t>Website</w:t>
      </w:r>
      <w:r w:rsidR="004904C1" w:rsidRPr="00333903">
        <w:rPr>
          <w:rFonts w:cs="Arial"/>
        </w:rPr>
        <w:t>:</w:t>
      </w:r>
      <w:r w:rsidR="004904C1" w:rsidRPr="00333903">
        <w:rPr>
          <w:rFonts w:cs="Arial"/>
        </w:rPr>
        <w:tab/>
      </w:r>
      <w:hyperlink r:id="rId15" w:tooltip="External link to Ombudsman Tasmania website" w:history="1">
        <w:r w:rsidR="00CC65D9" w:rsidRPr="00D023BC">
          <w:rPr>
            <w:rStyle w:val="Hyperlink"/>
            <w:rFonts w:cs="Arial"/>
          </w:rPr>
          <w:t>www.ombudsman.tas.gov.au</w:t>
        </w:r>
      </w:hyperlink>
      <w:r w:rsidR="00CC65D9">
        <w:rPr>
          <w:rFonts w:cs="Arial"/>
        </w:rPr>
        <w:t xml:space="preserve"> </w:t>
      </w:r>
    </w:p>
    <w:p w14:paraId="580DE936" w14:textId="77777777" w:rsidR="004904C1" w:rsidRPr="00333903" w:rsidRDefault="004904C1" w:rsidP="00D622BF">
      <w:pPr>
        <w:spacing w:before="0" w:after="60"/>
        <w:jc w:val="both"/>
        <w:rPr>
          <w:rFonts w:cs="Arial"/>
        </w:rPr>
      </w:pPr>
      <w:r w:rsidRPr="00333903">
        <w:rPr>
          <w:rFonts w:cs="Arial"/>
        </w:rPr>
        <w:t>Email:</w:t>
      </w:r>
      <w:r w:rsidRPr="00333903">
        <w:rPr>
          <w:rFonts w:cs="Arial"/>
        </w:rPr>
        <w:tab/>
      </w:r>
      <w:r w:rsidRPr="00333903">
        <w:rPr>
          <w:rFonts w:cs="Arial"/>
        </w:rPr>
        <w:tab/>
      </w:r>
      <w:hyperlink r:id="rId16" w:history="1">
        <w:r w:rsidR="00A64247" w:rsidRPr="00633B47">
          <w:rPr>
            <w:rStyle w:val="Hyperlink"/>
          </w:rPr>
          <w:t>ombudsman@ombudsman.tas.gov.au</w:t>
        </w:r>
      </w:hyperlink>
      <w:r w:rsidR="00A64247">
        <w:tab/>
      </w:r>
      <w:r w:rsidR="00A64247" w:rsidRPr="00333903">
        <w:rPr>
          <w:rFonts w:cs="Arial"/>
        </w:rPr>
        <w:t xml:space="preserve"> </w:t>
      </w:r>
    </w:p>
    <w:p w14:paraId="28B8ABD0" w14:textId="77777777" w:rsidR="004904C1" w:rsidRPr="00333903" w:rsidRDefault="004904C1" w:rsidP="008D29B5">
      <w:pPr>
        <w:pStyle w:val="StyleJustified"/>
        <w:spacing w:before="120"/>
      </w:pPr>
      <w:r w:rsidRPr="00333903">
        <w:t>Phone:</w:t>
      </w:r>
      <w:r w:rsidRPr="00333903">
        <w:tab/>
      </w:r>
      <w:r w:rsidR="00D622BF">
        <w:tab/>
      </w:r>
      <w:r w:rsidRPr="00333903">
        <w:t xml:space="preserve">1800 001 170 </w:t>
      </w:r>
    </w:p>
    <w:p w14:paraId="4FA41351" w14:textId="6ED66898" w:rsidR="004904C1" w:rsidRPr="00333903" w:rsidRDefault="004904C1" w:rsidP="00F57EB3">
      <w:pPr>
        <w:pStyle w:val="Heading2"/>
      </w:pPr>
      <w:bookmarkStart w:id="129" w:name="_Toc279660447"/>
      <w:bookmarkStart w:id="130" w:name="_Toc285810046"/>
      <w:bookmarkStart w:id="131" w:name="_Toc285814521"/>
      <w:bookmarkStart w:id="132" w:name="_Toc285814780"/>
      <w:bookmarkStart w:id="133" w:name="_Toc57119954"/>
      <w:r w:rsidRPr="00333903">
        <w:t>Disclosure to the Integrity Commission</w:t>
      </w:r>
      <w:bookmarkEnd w:id="129"/>
      <w:bookmarkEnd w:id="130"/>
      <w:bookmarkEnd w:id="131"/>
      <w:bookmarkEnd w:id="132"/>
      <w:bookmarkEnd w:id="133"/>
    </w:p>
    <w:p w14:paraId="6485F293" w14:textId="3FBA337F" w:rsidR="004904C1" w:rsidRPr="00333903" w:rsidRDefault="004904C1" w:rsidP="004904C1">
      <w:pPr>
        <w:pStyle w:val="StyleJustified"/>
      </w:pPr>
      <w:r w:rsidRPr="00333903">
        <w:t>A disclosure may also be made directly to the Integrity Commission</w:t>
      </w:r>
      <w:r w:rsidR="00CC65D9">
        <w:t>.</w:t>
      </w:r>
      <w:r w:rsidR="00E2054C">
        <w:t xml:space="preserve"> The Commission can deal with a protected disclosure about individuals under the </w:t>
      </w:r>
      <w:r w:rsidR="00E2054C" w:rsidRPr="003312FA">
        <w:rPr>
          <w:i/>
        </w:rPr>
        <w:t>Integrity Commission Act 2009</w:t>
      </w:r>
      <w:r w:rsidR="00E2054C">
        <w:t xml:space="preserve"> or refer </w:t>
      </w:r>
      <w:r w:rsidR="00F45180">
        <w:t xml:space="preserve">it to a public body or </w:t>
      </w:r>
      <w:r w:rsidR="00E2054C">
        <w:t>the Ombudsman.</w:t>
      </w:r>
      <w:r w:rsidR="00581439">
        <w:t xml:space="preserve"> </w:t>
      </w:r>
      <w:r w:rsidR="00F45180">
        <w:t xml:space="preserve">A protected disclosure about a public body would be referred to the Ombudsman. </w:t>
      </w:r>
      <w:r w:rsidRPr="00333903">
        <w:t>The contact details for the Integrity Commission are</w:t>
      </w:r>
      <w:r w:rsidR="00261E24">
        <w:t>:</w:t>
      </w:r>
    </w:p>
    <w:p w14:paraId="01B7DDAE" w14:textId="56EC7569" w:rsidR="004904C1" w:rsidRPr="00333903" w:rsidRDefault="004904C1" w:rsidP="00261E24">
      <w:pPr>
        <w:pStyle w:val="StyleJustified"/>
        <w:spacing w:before="0" w:after="0"/>
      </w:pPr>
      <w:r w:rsidRPr="00333903">
        <w:t>Integrity Commission</w:t>
      </w:r>
    </w:p>
    <w:p w14:paraId="05BFFB63" w14:textId="77777777" w:rsidR="004904C1" w:rsidRPr="00333903" w:rsidRDefault="004904C1" w:rsidP="00261E24">
      <w:pPr>
        <w:pStyle w:val="StyleJustified"/>
        <w:spacing w:before="0" w:after="0"/>
      </w:pPr>
      <w:r w:rsidRPr="00333903">
        <w:t>GPO Box 822</w:t>
      </w:r>
    </w:p>
    <w:p w14:paraId="311BA7A9" w14:textId="65848C50" w:rsidR="004904C1" w:rsidRDefault="00200212" w:rsidP="00261E24">
      <w:pPr>
        <w:pStyle w:val="StyleJustified"/>
        <w:spacing w:before="0" w:after="0"/>
        <w:rPr>
          <w:caps/>
        </w:rPr>
      </w:pPr>
      <w:r w:rsidRPr="00333903">
        <w:rPr>
          <w:caps/>
        </w:rPr>
        <w:t>HOBART TAS</w:t>
      </w:r>
      <w:r>
        <w:rPr>
          <w:caps/>
        </w:rPr>
        <w:t xml:space="preserve"> 7001</w:t>
      </w:r>
    </w:p>
    <w:p w14:paraId="0CFBCCB0" w14:textId="77777777" w:rsidR="00D622BF" w:rsidRPr="00333903" w:rsidRDefault="00D622BF" w:rsidP="00261E24">
      <w:pPr>
        <w:pStyle w:val="StyleJustified"/>
        <w:spacing w:before="0" w:after="0"/>
        <w:rPr>
          <w:caps/>
        </w:rPr>
      </w:pPr>
    </w:p>
    <w:p w14:paraId="32E83F69" w14:textId="77777777" w:rsidR="004904C1" w:rsidRPr="00500F7A" w:rsidRDefault="004904C1" w:rsidP="00261E24">
      <w:pPr>
        <w:pStyle w:val="StyleJustified"/>
        <w:spacing w:before="0"/>
      </w:pPr>
      <w:proofErr w:type="gramStart"/>
      <w:r w:rsidRPr="00500F7A">
        <w:t>or</w:t>
      </w:r>
      <w:proofErr w:type="gramEnd"/>
      <w:r w:rsidRPr="00500F7A">
        <w:t xml:space="preserve"> at </w:t>
      </w:r>
    </w:p>
    <w:p w14:paraId="12D57B92" w14:textId="77777777" w:rsidR="004904C1" w:rsidRPr="00333903" w:rsidRDefault="004904C1" w:rsidP="00261E24">
      <w:pPr>
        <w:pStyle w:val="StyleJustified"/>
        <w:spacing w:before="0" w:after="0"/>
      </w:pPr>
      <w:r w:rsidRPr="00333903">
        <w:t>Level 2</w:t>
      </w:r>
    </w:p>
    <w:p w14:paraId="22F258C2" w14:textId="77777777" w:rsidR="004904C1" w:rsidRPr="00333903" w:rsidRDefault="004904C1" w:rsidP="00261E24">
      <w:pPr>
        <w:pStyle w:val="StyleJustified"/>
        <w:spacing w:before="0" w:after="0"/>
      </w:pPr>
      <w:r w:rsidRPr="00333903">
        <w:t>Surrey House</w:t>
      </w:r>
    </w:p>
    <w:p w14:paraId="4643DBF6" w14:textId="77777777" w:rsidR="004904C1" w:rsidRPr="00333903" w:rsidRDefault="004904C1" w:rsidP="00261E24">
      <w:pPr>
        <w:pStyle w:val="StyleJustified"/>
        <w:spacing w:before="0" w:after="0"/>
      </w:pPr>
      <w:r w:rsidRPr="00333903">
        <w:t xml:space="preserve">199 </w:t>
      </w:r>
      <w:r w:rsidR="008A5713" w:rsidRPr="00333903">
        <w:t>Macquarie</w:t>
      </w:r>
      <w:r w:rsidRPr="00333903">
        <w:t xml:space="preserve"> Street</w:t>
      </w:r>
    </w:p>
    <w:p w14:paraId="345A4785" w14:textId="4B5879A3" w:rsidR="004904C1" w:rsidRPr="00333903" w:rsidRDefault="00200212" w:rsidP="00261E24">
      <w:pPr>
        <w:pStyle w:val="StyleJustified"/>
        <w:spacing w:before="0" w:after="0"/>
      </w:pPr>
      <w:r w:rsidRPr="00333903">
        <w:t>HOBART</w:t>
      </w:r>
      <w:r>
        <w:t xml:space="preserve"> TAS 7000</w:t>
      </w:r>
    </w:p>
    <w:p w14:paraId="06767EB4" w14:textId="77777777" w:rsidR="00261E24" w:rsidRDefault="00261E24" w:rsidP="00261E24">
      <w:pPr>
        <w:spacing w:before="0" w:after="60"/>
        <w:jc w:val="both"/>
        <w:rPr>
          <w:rFonts w:cs="Arial"/>
        </w:rPr>
      </w:pPr>
    </w:p>
    <w:p w14:paraId="0AE77A83" w14:textId="1C202980" w:rsidR="004904C1" w:rsidRPr="00333903" w:rsidRDefault="00822102" w:rsidP="00261E24">
      <w:pPr>
        <w:spacing w:before="0" w:after="60"/>
        <w:jc w:val="both"/>
        <w:rPr>
          <w:rFonts w:cs="Arial"/>
        </w:rPr>
      </w:pPr>
      <w:r>
        <w:rPr>
          <w:rFonts w:cs="Arial"/>
        </w:rPr>
        <w:t>Website</w:t>
      </w:r>
      <w:r w:rsidR="004904C1" w:rsidRPr="00333903">
        <w:rPr>
          <w:rFonts w:cs="Arial"/>
        </w:rPr>
        <w:t>:</w:t>
      </w:r>
      <w:r w:rsidR="004904C1" w:rsidRPr="00333903">
        <w:rPr>
          <w:rFonts w:cs="Arial"/>
        </w:rPr>
        <w:tab/>
      </w:r>
      <w:hyperlink r:id="rId17" w:tooltip="External link to Integrity Commission website" w:history="1">
        <w:r w:rsidR="00A64247" w:rsidRPr="00633B47">
          <w:rPr>
            <w:rStyle w:val="Hyperlink"/>
            <w:rFonts w:cs="Arial"/>
          </w:rPr>
          <w:t>www.integrity.tas.gov.au</w:t>
        </w:r>
      </w:hyperlink>
      <w:r w:rsidR="00A64247">
        <w:rPr>
          <w:rFonts w:cs="Arial"/>
        </w:rPr>
        <w:t xml:space="preserve"> </w:t>
      </w:r>
    </w:p>
    <w:p w14:paraId="6D53B320" w14:textId="11FB1CFA" w:rsidR="004904C1" w:rsidRPr="00333903" w:rsidRDefault="004904C1" w:rsidP="00D622BF">
      <w:pPr>
        <w:pStyle w:val="StyleJustified"/>
        <w:spacing w:before="0" w:after="0"/>
      </w:pPr>
      <w:r w:rsidRPr="00333903">
        <w:t>Email:</w:t>
      </w:r>
      <w:r w:rsidRPr="00333903">
        <w:tab/>
      </w:r>
      <w:r w:rsidRPr="00333903">
        <w:tab/>
      </w:r>
      <w:hyperlink r:id="rId18" w:history="1">
        <w:r w:rsidR="00E2054C">
          <w:rPr>
            <w:rStyle w:val="Hyperlink"/>
            <w:rFonts w:cs="Arial"/>
          </w:rPr>
          <w:t>contact</w:t>
        </w:r>
        <w:r w:rsidR="00E2054C" w:rsidRPr="00333903">
          <w:rPr>
            <w:rStyle w:val="Hyperlink"/>
            <w:rFonts w:cs="Arial"/>
          </w:rPr>
          <w:t>@integrity.tas.gov.au</w:t>
        </w:r>
      </w:hyperlink>
    </w:p>
    <w:p w14:paraId="3F0BD407" w14:textId="77777777" w:rsidR="004904C1" w:rsidRPr="00333903" w:rsidRDefault="004904C1" w:rsidP="008D29B5">
      <w:pPr>
        <w:pStyle w:val="StyleJustified"/>
        <w:spacing w:before="120"/>
      </w:pPr>
      <w:r w:rsidRPr="00333903">
        <w:t>Phone:</w:t>
      </w:r>
      <w:r w:rsidRPr="00333903">
        <w:tab/>
      </w:r>
      <w:r w:rsidR="00D622BF">
        <w:tab/>
      </w:r>
      <w:r w:rsidRPr="00333903">
        <w:t>1300 720 2</w:t>
      </w:r>
      <w:r w:rsidR="004446FE">
        <w:t>89</w:t>
      </w:r>
    </w:p>
    <w:p w14:paraId="43D1DEB1" w14:textId="17F36979" w:rsidR="004904C1" w:rsidRPr="00333903" w:rsidRDefault="004904C1" w:rsidP="00F57EB3">
      <w:pPr>
        <w:pStyle w:val="Heading1"/>
      </w:pPr>
      <w:bookmarkStart w:id="134" w:name="_Toc38290433"/>
      <w:bookmarkStart w:id="135" w:name="_Toc38290434"/>
      <w:bookmarkStart w:id="136" w:name="_Toc38290435"/>
      <w:bookmarkStart w:id="137" w:name="_Toc38290436"/>
      <w:bookmarkStart w:id="138" w:name="_Toc38290437"/>
      <w:bookmarkStart w:id="139" w:name="_Toc38290445"/>
      <w:bookmarkStart w:id="140" w:name="_Toc38290446"/>
      <w:bookmarkStart w:id="141" w:name="_Toc38290447"/>
      <w:bookmarkStart w:id="142" w:name="_Toc38290448"/>
      <w:bookmarkStart w:id="143" w:name="_Toc38290450"/>
      <w:bookmarkStart w:id="144" w:name="_Toc38290454"/>
      <w:bookmarkStart w:id="145" w:name="_Toc38290455"/>
      <w:bookmarkStart w:id="146" w:name="_Toc38290456"/>
      <w:bookmarkStart w:id="147" w:name="_Toc38290457"/>
      <w:bookmarkStart w:id="148" w:name="_Toc38290458"/>
      <w:bookmarkStart w:id="149" w:name="_Toc38290459"/>
      <w:bookmarkStart w:id="150" w:name="_Toc38290460"/>
      <w:bookmarkStart w:id="151" w:name="_Toc38290461"/>
      <w:bookmarkStart w:id="152" w:name="_Toc38290464"/>
      <w:bookmarkStart w:id="153" w:name="_Toc38290465"/>
      <w:bookmarkStart w:id="154" w:name="_Toc38290466"/>
      <w:bookmarkStart w:id="155" w:name="_Toc38290467"/>
      <w:bookmarkStart w:id="156" w:name="_Toc38290468"/>
      <w:bookmarkStart w:id="157" w:name="_Toc38290472"/>
      <w:bookmarkStart w:id="158" w:name="_Welfare_manager"/>
      <w:bookmarkStart w:id="159" w:name="_Toc38290475"/>
      <w:bookmarkStart w:id="160" w:name="_Toc38290476"/>
      <w:bookmarkStart w:id="161" w:name="_Toc38290477"/>
      <w:bookmarkStart w:id="162" w:name="_Toc38290478"/>
      <w:bookmarkStart w:id="163" w:name="_Toc38290479"/>
      <w:bookmarkStart w:id="164" w:name="_Confidentiality"/>
      <w:bookmarkStart w:id="165" w:name="_Toc528383301"/>
      <w:bookmarkStart w:id="166" w:name="_Toc528558662"/>
      <w:bookmarkStart w:id="167" w:name="_Toc261355965"/>
      <w:bookmarkStart w:id="168" w:name="_Toc279660454"/>
      <w:bookmarkStart w:id="169" w:name="_Toc285810055"/>
      <w:bookmarkStart w:id="170" w:name="_Toc285814530"/>
      <w:bookmarkStart w:id="171" w:name="_Toc285814789"/>
      <w:bookmarkStart w:id="172" w:name="_Toc57119955"/>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r w:rsidRPr="00333903">
        <w:t>Confidentiality</w:t>
      </w:r>
      <w:bookmarkEnd w:id="165"/>
      <w:bookmarkEnd w:id="166"/>
      <w:bookmarkEnd w:id="167"/>
      <w:bookmarkEnd w:id="168"/>
      <w:bookmarkEnd w:id="169"/>
      <w:bookmarkEnd w:id="170"/>
      <w:bookmarkEnd w:id="171"/>
      <w:bookmarkEnd w:id="172"/>
    </w:p>
    <w:p w14:paraId="65591772" w14:textId="5F442D78" w:rsidR="004904C1" w:rsidRPr="00333903" w:rsidRDefault="004904C1" w:rsidP="004904C1">
      <w:pPr>
        <w:pStyle w:val="StyleJustified"/>
      </w:pPr>
      <w:r w:rsidRPr="00333903">
        <w:t>[</w:t>
      </w:r>
      <w:r w:rsidRPr="00333903">
        <w:rPr>
          <w:smallCaps/>
        </w:rPr>
        <w:t>name of public body</w:t>
      </w:r>
      <w:r w:rsidRPr="00333903">
        <w:t>] will take all reasonable steps to protect the identity of a discloser</w:t>
      </w:r>
      <w:r w:rsidR="00CC65D9">
        <w:t>.</w:t>
      </w:r>
      <w:r w:rsidR="000018A9">
        <w:t xml:space="preserve"> </w:t>
      </w:r>
      <w:r w:rsidRPr="00333903">
        <w:t xml:space="preserve">Maintaining confidentiality is crucial </w:t>
      </w:r>
      <w:r w:rsidR="00756583">
        <w:t>to</w:t>
      </w:r>
      <w:r w:rsidR="00756583" w:rsidRPr="00333903">
        <w:t xml:space="preserve"> ensur</w:t>
      </w:r>
      <w:r w:rsidR="00756583">
        <w:t>e</w:t>
      </w:r>
      <w:r w:rsidR="00756583" w:rsidRPr="00333903">
        <w:t xml:space="preserve"> </w:t>
      </w:r>
      <w:r w:rsidR="009363C5">
        <w:t xml:space="preserve">that </w:t>
      </w:r>
      <w:r w:rsidR="009363C5" w:rsidRPr="009363C5">
        <w:t xml:space="preserve">detrimental action </w:t>
      </w:r>
      <w:r w:rsidR="009363C5">
        <w:t xml:space="preserve">is not taken </w:t>
      </w:r>
      <w:r w:rsidR="009363C5" w:rsidRPr="009363C5">
        <w:t xml:space="preserve">against </w:t>
      </w:r>
      <w:r w:rsidR="009363C5">
        <w:t>the discloser</w:t>
      </w:r>
      <w:r w:rsidR="009363C5" w:rsidRPr="009363C5">
        <w:t xml:space="preserve"> in reprisal</w:t>
      </w:r>
      <w:r w:rsidR="009363C5">
        <w:t xml:space="preserve"> for making the disclosure</w:t>
      </w:r>
      <w:r w:rsidRPr="00333903">
        <w:t>.</w:t>
      </w:r>
    </w:p>
    <w:p w14:paraId="25E566E1" w14:textId="77777777" w:rsidR="004904C1" w:rsidRPr="00333903" w:rsidRDefault="004904C1" w:rsidP="004904C1">
      <w:pPr>
        <w:pStyle w:val="StyleJustified"/>
      </w:pPr>
      <w:r w:rsidRPr="00333903">
        <w:t>All reasonable care should also be taken to protect the privacy of witnesses and of the person against whom the disclosure has been made.</w:t>
      </w:r>
    </w:p>
    <w:p w14:paraId="6CA87FE1" w14:textId="0A8253EF" w:rsidR="004904C1" w:rsidRPr="00333903" w:rsidRDefault="004904C1" w:rsidP="004904C1">
      <w:pPr>
        <w:pStyle w:val="StyleJustified"/>
      </w:pPr>
      <w:r w:rsidRPr="00333903">
        <w:t xml:space="preserve">Section 23 of the Act requires any person who receives information </w:t>
      </w:r>
      <w:r w:rsidR="008E24AC">
        <w:t xml:space="preserve">in the course of or as a result of </w:t>
      </w:r>
      <w:r w:rsidRPr="00333903">
        <w:t>a protected disclosure</w:t>
      </w:r>
      <w:r w:rsidR="008E24AC">
        <w:t xml:space="preserve"> or its investigation</w:t>
      </w:r>
      <w:r w:rsidRPr="00333903">
        <w:t>, not to disclose that information except in certain limited circumstances</w:t>
      </w:r>
      <w:r w:rsidR="00CC65D9">
        <w:t>.</w:t>
      </w:r>
      <w:r w:rsidR="000018A9">
        <w:t xml:space="preserve"> </w:t>
      </w:r>
      <w:r w:rsidRPr="00333903">
        <w:t>Disclosure of information in breach of this section constitutes an offence that is punishable by a maximum fine of 60 penalty units or six months imprisonment, or both.</w:t>
      </w:r>
    </w:p>
    <w:p w14:paraId="173ED925" w14:textId="77777777" w:rsidR="004904C1" w:rsidRPr="00333903" w:rsidRDefault="004904C1" w:rsidP="004904C1">
      <w:pPr>
        <w:pStyle w:val="StyleJustified"/>
      </w:pPr>
      <w:r w:rsidRPr="00333903">
        <w:t>The circumstances in which a person may disclose information obtained about a protected disclosure include:</w:t>
      </w:r>
    </w:p>
    <w:p w14:paraId="611D2466" w14:textId="77777777" w:rsidR="004904C1" w:rsidRPr="00333903" w:rsidRDefault="004904C1" w:rsidP="00A61627">
      <w:pPr>
        <w:numPr>
          <w:ilvl w:val="0"/>
          <w:numId w:val="1"/>
        </w:numPr>
        <w:tabs>
          <w:tab w:val="clear" w:pos="-1440"/>
        </w:tabs>
        <w:spacing w:after="120"/>
        <w:ind w:left="567" w:hanging="567"/>
        <w:jc w:val="both"/>
        <w:rPr>
          <w:rFonts w:cs="Arial"/>
          <w:bCs/>
        </w:rPr>
      </w:pPr>
      <w:r w:rsidRPr="00333903">
        <w:rPr>
          <w:rFonts w:cs="Arial"/>
          <w:bCs/>
        </w:rPr>
        <w:t>where exercising their functions or the functions of the public body under the Act</w:t>
      </w:r>
      <w:r w:rsidR="00052A6D">
        <w:rPr>
          <w:rFonts w:cs="Arial"/>
          <w:bCs/>
        </w:rPr>
        <w:t>;</w:t>
      </w:r>
    </w:p>
    <w:p w14:paraId="360A5398" w14:textId="77777777" w:rsidR="004904C1" w:rsidRPr="00333903" w:rsidRDefault="004904C1" w:rsidP="00A61627">
      <w:pPr>
        <w:numPr>
          <w:ilvl w:val="0"/>
          <w:numId w:val="1"/>
        </w:numPr>
        <w:tabs>
          <w:tab w:val="clear" w:pos="-1440"/>
        </w:tabs>
        <w:spacing w:after="120"/>
        <w:ind w:left="567" w:hanging="567"/>
        <w:jc w:val="both"/>
        <w:rPr>
          <w:rFonts w:cs="Arial"/>
          <w:bCs/>
        </w:rPr>
      </w:pPr>
      <w:r w:rsidRPr="00333903">
        <w:rPr>
          <w:rFonts w:cs="Arial"/>
          <w:bCs/>
        </w:rPr>
        <w:t>when making a report or recommendation under the Act</w:t>
      </w:r>
      <w:r w:rsidR="00052A6D">
        <w:rPr>
          <w:rFonts w:cs="Arial"/>
          <w:bCs/>
        </w:rPr>
        <w:t>;</w:t>
      </w:r>
    </w:p>
    <w:p w14:paraId="4535AF55" w14:textId="77777777" w:rsidR="004904C1" w:rsidRPr="00333903" w:rsidRDefault="004904C1" w:rsidP="00A61627">
      <w:pPr>
        <w:numPr>
          <w:ilvl w:val="0"/>
          <w:numId w:val="1"/>
        </w:numPr>
        <w:tabs>
          <w:tab w:val="clear" w:pos="-1440"/>
        </w:tabs>
        <w:spacing w:after="120"/>
        <w:ind w:left="567" w:hanging="567"/>
        <w:jc w:val="both"/>
        <w:rPr>
          <w:rFonts w:cs="Arial"/>
          <w:bCs/>
        </w:rPr>
      </w:pPr>
      <w:r w:rsidRPr="00333903">
        <w:rPr>
          <w:rFonts w:cs="Arial"/>
          <w:bCs/>
        </w:rPr>
        <w:t>when publishing statistics in the annual report of a public body</w:t>
      </w:r>
      <w:r w:rsidR="00052A6D">
        <w:rPr>
          <w:rFonts w:cs="Arial"/>
          <w:bCs/>
        </w:rPr>
        <w:t>;</w:t>
      </w:r>
      <w:r w:rsidRPr="00333903">
        <w:rPr>
          <w:rFonts w:cs="Arial"/>
          <w:bCs/>
        </w:rPr>
        <w:t xml:space="preserve"> and</w:t>
      </w:r>
    </w:p>
    <w:p w14:paraId="379423CD" w14:textId="2412BAE6" w:rsidR="004904C1" w:rsidRPr="00333903" w:rsidRDefault="004904C1" w:rsidP="00A61627">
      <w:pPr>
        <w:numPr>
          <w:ilvl w:val="0"/>
          <w:numId w:val="1"/>
        </w:numPr>
        <w:tabs>
          <w:tab w:val="clear" w:pos="-1440"/>
        </w:tabs>
        <w:spacing w:after="120"/>
        <w:ind w:left="567" w:hanging="567"/>
        <w:jc w:val="both"/>
        <w:rPr>
          <w:rFonts w:cs="Arial"/>
          <w:bCs/>
        </w:rPr>
      </w:pPr>
      <w:proofErr w:type="gramStart"/>
      <w:r w:rsidRPr="00333903">
        <w:rPr>
          <w:rFonts w:cs="Arial"/>
          <w:bCs/>
        </w:rPr>
        <w:t>in</w:t>
      </w:r>
      <w:proofErr w:type="gramEnd"/>
      <w:r w:rsidRPr="00333903">
        <w:rPr>
          <w:rFonts w:cs="Arial"/>
          <w:bCs/>
        </w:rPr>
        <w:t xml:space="preserve"> proceedings for certain offences </w:t>
      </w:r>
      <w:r w:rsidR="008E24AC">
        <w:rPr>
          <w:rFonts w:cs="Arial"/>
          <w:bCs/>
        </w:rPr>
        <w:t>under</w:t>
      </w:r>
      <w:r w:rsidRPr="00333903">
        <w:rPr>
          <w:rFonts w:cs="Arial"/>
          <w:bCs/>
        </w:rPr>
        <w:t xml:space="preserve"> the Act.</w:t>
      </w:r>
    </w:p>
    <w:p w14:paraId="492E33BB" w14:textId="2144FD17" w:rsidR="004904C1" w:rsidRPr="00333903" w:rsidRDefault="00755D95" w:rsidP="004904C1">
      <w:pPr>
        <w:pStyle w:val="StyleJustified"/>
      </w:pPr>
      <w:r>
        <w:t>T</w:t>
      </w:r>
      <w:r w:rsidR="004904C1" w:rsidRPr="00333903">
        <w:t>he Act</w:t>
      </w:r>
      <w:r>
        <w:t>, however,</w:t>
      </w:r>
      <w:r w:rsidR="004904C1" w:rsidRPr="00333903">
        <w:t xml:space="preserve"> prohibits the inclusion of particulars in any report or recommendation that is likely to lead to the identification of the discloser</w:t>
      </w:r>
      <w:r w:rsidR="00CC65D9">
        <w:t>.</w:t>
      </w:r>
      <w:r w:rsidR="000018A9">
        <w:t xml:space="preserve"> </w:t>
      </w:r>
      <w:r w:rsidR="004904C1" w:rsidRPr="00333903">
        <w:t>The Act also prohibits the identification of the person who is the subject of the disclosure in any particulars included in an annual report made in accordance with Part 9 of the Act.</w:t>
      </w:r>
    </w:p>
    <w:p w14:paraId="0C8378FC" w14:textId="77777777" w:rsidR="004904C1" w:rsidRPr="00333903" w:rsidRDefault="004904C1" w:rsidP="004904C1">
      <w:pPr>
        <w:pStyle w:val="StyleJustified"/>
      </w:pPr>
      <w:r w:rsidRPr="00333903">
        <w:t>It may be necessary to consider disclosing information where:</w:t>
      </w:r>
    </w:p>
    <w:p w14:paraId="2AC50C2D" w14:textId="003ED88E" w:rsidR="004904C1" w:rsidRPr="00333903" w:rsidRDefault="004904C1" w:rsidP="00A61627">
      <w:pPr>
        <w:numPr>
          <w:ilvl w:val="0"/>
          <w:numId w:val="1"/>
        </w:numPr>
        <w:tabs>
          <w:tab w:val="clear" w:pos="-1440"/>
        </w:tabs>
        <w:spacing w:after="120"/>
        <w:ind w:left="567" w:hanging="567"/>
        <w:jc w:val="both"/>
        <w:rPr>
          <w:rFonts w:cs="Arial"/>
          <w:bCs/>
        </w:rPr>
      </w:pPr>
      <w:r w:rsidRPr="00333903">
        <w:rPr>
          <w:rFonts w:cs="Arial"/>
          <w:bCs/>
        </w:rPr>
        <w:t>it is essential, having regard to the principles of natural justice, that the identifying information be disclosed to the person who is the subject of the disclosure</w:t>
      </w:r>
      <w:r w:rsidR="00052A6D">
        <w:rPr>
          <w:rFonts w:cs="Arial"/>
          <w:bCs/>
        </w:rPr>
        <w:t>;</w:t>
      </w:r>
      <w:r w:rsidRPr="00333903">
        <w:rPr>
          <w:rFonts w:cs="Arial"/>
          <w:bCs/>
        </w:rPr>
        <w:t xml:space="preserve"> </w:t>
      </w:r>
    </w:p>
    <w:p w14:paraId="50257820" w14:textId="77777777" w:rsidR="00D6092C" w:rsidRDefault="004904C1" w:rsidP="00A61627">
      <w:pPr>
        <w:numPr>
          <w:ilvl w:val="0"/>
          <w:numId w:val="1"/>
        </w:numPr>
        <w:tabs>
          <w:tab w:val="clear" w:pos="-1440"/>
        </w:tabs>
        <w:spacing w:after="120"/>
        <w:ind w:left="567" w:hanging="567"/>
        <w:jc w:val="both"/>
        <w:rPr>
          <w:rFonts w:cs="Arial"/>
          <w:bCs/>
        </w:rPr>
      </w:pPr>
      <w:r w:rsidRPr="00333903">
        <w:rPr>
          <w:rFonts w:cs="Arial"/>
          <w:bCs/>
        </w:rPr>
        <w:t>the investigating body believes that the disclosure of the identifying information is necessary for the matter to be effectively investigated</w:t>
      </w:r>
      <w:r w:rsidR="00D6092C">
        <w:rPr>
          <w:rFonts w:cs="Arial"/>
          <w:bCs/>
        </w:rPr>
        <w:t>; or</w:t>
      </w:r>
    </w:p>
    <w:p w14:paraId="58FE8835" w14:textId="46C9ADEA" w:rsidR="004058CE" w:rsidRPr="004058CE" w:rsidRDefault="00D6092C" w:rsidP="004058CE">
      <w:pPr>
        <w:numPr>
          <w:ilvl w:val="0"/>
          <w:numId w:val="1"/>
        </w:numPr>
        <w:tabs>
          <w:tab w:val="clear" w:pos="-1440"/>
        </w:tabs>
        <w:spacing w:after="120"/>
        <w:ind w:left="567" w:hanging="567"/>
        <w:jc w:val="both"/>
        <w:rPr>
          <w:rFonts w:cs="Arial"/>
          <w:bCs/>
        </w:rPr>
      </w:pPr>
      <w:proofErr w:type="gramStart"/>
      <w:r w:rsidRPr="004058CE">
        <w:rPr>
          <w:rFonts w:cs="Arial"/>
          <w:bCs/>
        </w:rPr>
        <w:t>the</w:t>
      </w:r>
      <w:proofErr w:type="gramEnd"/>
      <w:r w:rsidRPr="004058CE">
        <w:rPr>
          <w:rFonts w:cs="Arial"/>
          <w:bCs/>
        </w:rPr>
        <w:t xml:space="preserve"> identity of the discloser is likely to be guessed from the circumstances of the disclosure</w:t>
      </w:r>
      <w:r w:rsidR="004058CE" w:rsidRPr="004058CE">
        <w:rPr>
          <w:rFonts w:cs="Arial"/>
          <w:bCs/>
        </w:rPr>
        <w:t xml:space="preserve"> and the risks for the discloser are better managed if their identity is</w:t>
      </w:r>
      <w:r w:rsidR="004058CE">
        <w:rPr>
          <w:rFonts w:cs="Arial"/>
          <w:bCs/>
        </w:rPr>
        <w:t xml:space="preserve"> known</w:t>
      </w:r>
      <w:r w:rsidR="00B95949">
        <w:rPr>
          <w:rFonts w:cs="Arial"/>
          <w:bCs/>
        </w:rPr>
        <w:t xml:space="preserve"> and specific warnings or risk management actions can be taken. </w:t>
      </w:r>
    </w:p>
    <w:p w14:paraId="5BAB0EBD" w14:textId="49EBC96B" w:rsidR="004904C1" w:rsidRPr="00333903" w:rsidRDefault="004904C1" w:rsidP="004904C1">
      <w:pPr>
        <w:pStyle w:val="StyleJustified"/>
      </w:pPr>
      <w:r w:rsidRPr="00333903">
        <w:t xml:space="preserve">In </w:t>
      </w:r>
      <w:r w:rsidR="004058CE">
        <w:t>these</w:t>
      </w:r>
      <w:r w:rsidR="004058CE" w:rsidRPr="00333903">
        <w:t xml:space="preserve"> </w:t>
      </w:r>
      <w:r w:rsidRPr="00333903">
        <w:t xml:space="preserve">circumstances, the person who made the disclosure should </w:t>
      </w:r>
      <w:r w:rsidR="00AA5D54">
        <w:t xml:space="preserve">first be </w:t>
      </w:r>
      <w:r w:rsidR="004058CE">
        <w:t>consulted</w:t>
      </w:r>
      <w:r w:rsidR="00AA5D54">
        <w:t xml:space="preserve"> before any action is taken. </w:t>
      </w:r>
      <w:r w:rsidR="00B95949">
        <w:t xml:space="preserve">Consider obtaining permission in writing from the discloser prior to identifying them. </w:t>
      </w:r>
    </w:p>
    <w:p w14:paraId="4C614F03" w14:textId="1E0D02C9" w:rsidR="004904C1" w:rsidRPr="00333903" w:rsidRDefault="004904C1" w:rsidP="004904C1">
      <w:pPr>
        <w:pStyle w:val="StyleJustified"/>
      </w:pPr>
      <w:r w:rsidRPr="00333903">
        <w:t>The [</w:t>
      </w:r>
      <w:r w:rsidRPr="00333903">
        <w:rPr>
          <w:smallCaps/>
        </w:rPr>
        <w:t>name of public body</w:t>
      </w:r>
      <w:r w:rsidRPr="00333903">
        <w:t xml:space="preserve">] will ensure that all relevant files, whether paper or electronic, are kept securely and can only be accessed by the Principal Officer, Public Interest Disclosure Officer/s, the investigator, and (in relation to welfare matters only) the </w:t>
      </w:r>
      <w:r w:rsidR="00197724">
        <w:t>W</w:t>
      </w:r>
      <w:r w:rsidRPr="00333903">
        <w:t xml:space="preserve">elfare </w:t>
      </w:r>
      <w:r w:rsidR="00197724">
        <w:t>M</w:t>
      </w:r>
      <w:r w:rsidRPr="00333903">
        <w:t>anager.</w:t>
      </w:r>
    </w:p>
    <w:p w14:paraId="4C210493" w14:textId="061B3F5F" w:rsidR="004904C1" w:rsidRPr="00333903" w:rsidRDefault="004904C1" w:rsidP="004904C1">
      <w:pPr>
        <w:pStyle w:val="StyleJustified"/>
      </w:pPr>
      <w:r w:rsidRPr="00333903">
        <w:t xml:space="preserve">All printed </w:t>
      </w:r>
      <w:r w:rsidR="00600880">
        <w:t xml:space="preserve">and electronic </w:t>
      </w:r>
      <w:r w:rsidRPr="00333903">
        <w:t>material will be kept in files that are clearly marked as confidential, and all materials relevant to an investigation, such as interview</w:t>
      </w:r>
      <w:r w:rsidR="00600880">
        <w:t xml:space="preserve"> recordings</w:t>
      </w:r>
      <w:r w:rsidRPr="00333903">
        <w:t>, will also be stored securely with the files.</w:t>
      </w:r>
      <w:r w:rsidR="00600880">
        <w:t xml:space="preserve"> Electronic files should have access restricted to the relevant officers.</w:t>
      </w:r>
    </w:p>
    <w:p w14:paraId="29B9571E" w14:textId="77777777" w:rsidR="004904C1" w:rsidRPr="00333903" w:rsidRDefault="004904C1" w:rsidP="004904C1">
      <w:pPr>
        <w:pStyle w:val="StyleJustified"/>
      </w:pPr>
      <w:r w:rsidRPr="00333903">
        <w:t>Care should also be taken to ensure that all relevant phone calls and meetings are conducted in private</w:t>
      </w:r>
      <w:r w:rsidR="00CC65D9">
        <w:t>.</w:t>
      </w:r>
      <w:r w:rsidR="00581439">
        <w:t xml:space="preserve"> </w:t>
      </w:r>
    </w:p>
    <w:p w14:paraId="464FD9F6" w14:textId="77777777" w:rsidR="00762211" w:rsidRDefault="004904C1" w:rsidP="004904C1">
      <w:pPr>
        <w:pStyle w:val="StyleJustified"/>
      </w:pPr>
      <w:r w:rsidRPr="00333903">
        <w:t xml:space="preserve">Section 90 exempts documents from release under the </w:t>
      </w:r>
      <w:r w:rsidRPr="00333903">
        <w:rPr>
          <w:i/>
        </w:rPr>
        <w:t>Right to Information Act 2009</w:t>
      </w:r>
      <w:r w:rsidRPr="00333903">
        <w:t xml:space="preserve"> to the extent that</w:t>
      </w:r>
      <w:r w:rsidR="00762211">
        <w:t>:</w:t>
      </w:r>
      <w:r w:rsidRPr="00333903">
        <w:t xml:space="preserve"> </w:t>
      </w:r>
    </w:p>
    <w:p w14:paraId="006997D3" w14:textId="77777777" w:rsidR="00762211" w:rsidRDefault="004904C1" w:rsidP="00062067">
      <w:pPr>
        <w:pStyle w:val="StyleJustified"/>
        <w:numPr>
          <w:ilvl w:val="0"/>
          <w:numId w:val="12"/>
        </w:numPr>
        <w:ind w:left="567" w:hanging="567"/>
      </w:pPr>
      <w:r w:rsidRPr="00333903">
        <w:t>they contain information regarding a disclosure</w:t>
      </w:r>
      <w:r w:rsidR="00762211">
        <w:t>; or</w:t>
      </w:r>
    </w:p>
    <w:p w14:paraId="6DF22AE1" w14:textId="77777777" w:rsidR="00762211" w:rsidRDefault="004904C1" w:rsidP="00062067">
      <w:pPr>
        <w:pStyle w:val="StyleJustified"/>
        <w:numPr>
          <w:ilvl w:val="0"/>
          <w:numId w:val="12"/>
        </w:numPr>
        <w:ind w:left="567" w:hanging="567"/>
      </w:pPr>
      <w:r w:rsidRPr="00333903">
        <w:t>information that is likely to lead to the identification of the person who</w:t>
      </w:r>
      <w:r w:rsidR="00762211">
        <w:t>:</w:t>
      </w:r>
    </w:p>
    <w:p w14:paraId="7E63E08A" w14:textId="77777777" w:rsidR="00762211" w:rsidRDefault="004904C1" w:rsidP="00062067">
      <w:pPr>
        <w:pStyle w:val="StyleJustified"/>
        <w:numPr>
          <w:ilvl w:val="1"/>
          <w:numId w:val="18"/>
        </w:numPr>
        <w:ind w:left="1134" w:hanging="567"/>
      </w:pPr>
      <w:r w:rsidRPr="00333903">
        <w:t>made the disclosure</w:t>
      </w:r>
      <w:r w:rsidR="00762211">
        <w:t>;</w:t>
      </w:r>
      <w:r w:rsidRPr="00333903">
        <w:t xml:space="preserve"> or </w:t>
      </w:r>
    </w:p>
    <w:p w14:paraId="58A9FE73" w14:textId="77777777" w:rsidR="004904C1" w:rsidRPr="00333903" w:rsidRDefault="004904C1" w:rsidP="00062067">
      <w:pPr>
        <w:pStyle w:val="StyleJustified"/>
        <w:numPr>
          <w:ilvl w:val="1"/>
          <w:numId w:val="18"/>
        </w:numPr>
        <w:ind w:left="1134" w:hanging="567"/>
      </w:pPr>
      <w:proofErr w:type="gramStart"/>
      <w:r w:rsidRPr="00333903">
        <w:t>the</w:t>
      </w:r>
      <w:proofErr w:type="gramEnd"/>
      <w:r w:rsidRPr="00333903">
        <w:t xml:space="preserve"> person who is the subject of the disclosure</w:t>
      </w:r>
      <w:r w:rsidR="00CC65D9">
        <w:t>.</w:t>
      </w:r>
      <w:r w:rsidR="00581439">
        <w:t xml:space="preserve"> </w:t>
      </w:r>
    </w:p>
    <w:p w14:paraId="0C936669" w14:textId="3A1F263E" w:rsidR="004904C1" w:rsidRPr="00333903" w:rsidRDefault="00F46C31" w:rsidP="00F57EB3">
      <w:pPr>
        <w:pStyle w:val="Heading1"/>
      </w:pPr>
      <w:bookmarkStart w:id="173" w:name="_Toc38290482"/>
      <w:bookmarkStart w:id="174" w:name="_Toc38290483"/>
      <w:bookmarkStart w:id="175" w:name="_Toc38290484"/>
      <w:bookmarkStart w:id="176" w:name="_Toc38290485"/>
      <w:bookmarkStart w:id="177" w:name="_Toc38290486"/>
      <w:bookmarkStart w:id="178" w:name="_Toc38290487"/>
      <w:bookmarkStart w:id="179" w:name="_Toc38290488"/>
      <w:bookmarkStart w:id="180" w:name="_Assessing_the_disclosure"/>
      <w:bookmarkStart w:id="181" w:name="_Toc279660456"/>
      <w:bookmarkStart w:id="182" w:name="_Toc285810057"/>
      <w:bookmarkStart w:id="183" w:name="_Toc285814532"/>
      <w:bookmarkStart w:id="184" w:name="_Toc285814791"/>
      <w:bookmarkStart w:id="185" w:name="_Toc57119956"/>
      <w:bookmarkEnd w:id="173"/>
      <w:bookmarkEnd w:id="174"/>
      <w:bookmarkEnd w:id="175"/>
      <w:bookmarkEnd w:id="176"/>
      <w:bookmarkEnd w:id="177"/>
      <w:bookmarkEnd w:id="178"/>
      <w:bookmarkEnd w:id="179"/>
      <w:bookmarkEnd w:id="180"/>
      <w:r>
        <w:t>Assessing the disclosure</w:t>
      </w:r>
      <w:bookmarkEnd w:id="181"/>
      <w:bookmarkEnd w:id="182"/>
      <w:bookmarkEnd w:id="183"/>
      <w:bookmarkEnd w:id="184"/>
      <w:bookmarkEnd w:id="185"/>
    </w:p>
    <w:p w14:paraId="4574E736" w14:textId="0371EFDF" w:rsidR="000008AB" w:rsidRDefault="000008AB" w:rsidP="000008AB">
      <w:pPr>
        <w:pStyle w:val="StyleJustified"/>
      </w:pPr>
      <w:bookmarkStart w:id="186" w:name="_Toc279660457"/>
      <w:bookmarkStart w:id="187" w:name="_Toc285810058"/>
      <w:bookmarkStart w:id="188" w:name="_Toc285814533"/>
      <w:bookmarkStart w:id="189" w:name="_Toc285814792"/>
      <w:bookmarkStart w:id="190" w:name="_Toc528558665"/>
      <w:bookmarkStart w:id="191" w:name="_Toc261355968"/>
      <w:r>
        <w:t xml:space="preserve">The Act </w:t>
      </w:r>
      <w:r w:rsidR="008E24AC">
        <w:t>requires the taking of two</w:t>
      </w:r>
      <w:r>
        <w:t xml:space="preserve"> distinct steps </w:t>
      </w:r>
      <w:r w:rsidR="008E24AC">
        <w:t xml:space="preserve">when </w:t>
      </w:r>
      <w:r>
        <w:t xml:space="preserve">assessing a disclosure. It first needs to </w:t>
      </w:r>
      <w:r w:rsidR="008E24AC">
        <w:t xml:space="preserve">be determined whether or not it </w:t>
      </w:r>
      <w:r w:rsidR="008C4B61">
        <w:t>qualifies as</w:t>
      </w:r>
      <w:r w:rsidR="00947031">
        <w:t xml:space="preserve"> </w:t>
      </w:r>
      <w:r>
        <w:t>a protected disclosure</w:t>
      </w:r>
      <w:r w:rsidR="008C4B61">
        <w:t>, and thus attracts the protections contained in the Act</w:t>
      </w:r>
      <w:r>
        <w:t xml:space="preserve">. </w:t>
      </w:r>
      <w:r w:rsidR="008C4B61">
        <w:t xml:space="preserve">In order to do so it must satisfy </w:t>
      </w:r>
      <w:r w:rsidR="00571660">
        <w:t xml:space="preserve">the following </w:t>
      </w:r>
      <w:r w:rsidR="009E4111">
        <w:t>prerequisites</w:t>
      </w:r>
      <w:r>
        <w:t>:</w:t>
      </w:r>
    </w:p>
    <w:p w14:paraId="6D065BB2" w14:textId="427F39C0" w:rsidR="00571660" w:rsidRDefault="000008AB" w:rsidP="00062067">
      <w:pPr>
        <w:pStyle w:val="StyleJustified"/>
        <w:numPr>
          <w:ilvl w:val="0"/>
          <w:numId w:val="16"/>
        </w:numPr>
        <w:ind w:left="567" w:hanging="567"/>
      </w:pPr>
      <w:r>
        <w:t>has it been made</w:t>
      </w:r>
      <w:r w:rsidR="00571660">
        <w:t xml:space="preserve"> to the correct person or body; and</w:t>
      </w:r>
    </w:p>
    <w:p w14:paraId="2C9DAE40" w14:textId="2FF0A7D7" w:rsidR="00571660" w:rsidRDefault="00EF25ED" w:rsidP="00062067">
      <w:pPr>
        <w:pStyle w:val="StyleJustified"/>
        <w:numPr>
          <w:ilvl w:val="0"/>
          <w:numId w:val="16"/>
        </w:numPr>
        <w:ind w:left="567" w:hanging="567"/>
      </w:pPr>
      <w:r>
        <w:t>i</w:t>
      </w:r>
      <w:r w:rsidR="00571660">
        <w:t>f it has been</w:t>
      </w:r>
      <w:r>
        <w:t xml:space="preserve"> correctly</w:t>
      </w:r>
      <w:r w:rsidR="00571660">
        <w:t xml:space="preserve"> made to [</w:t>
      </w:r>
      <w:r w:rsidR="00A253DE" w:rsidRPr="00333903">
        <w:rPr>
          <w:smallCaps/>
        </w:rPr>
        <w:t>name of public body</w:t>
      </w:r>
      <w:r w:rsidR="00571660">
        <w:t xml:space="preserve">], </w:t>
      </w:r>
    </w:p>
    <w:p w14:paraId="661561BB" w14:textId="5BF44F2A" w:rsidR="000008AB" w:rsidRDefault="00571660" w:rsidP="00062067">
      <w:pPr>
        <w:pStyle w:val="StyleJustified"/>
        <w:numPr>
          <w:ilvl w:val="1"/>
          <w:numId w:val="17"/>
        </w:numPr>
        <w:ind w:hanging="513"/>
      </w:pPr>
      <w:r>
        <w:t>has it been made</w:t>
      </w:r>
      <w:r w:rsidR="000008AB">
        <w:t xml:space="preserve"> by a public officer</w:t>
      </w:r>
      <w:r w:rsidR="00FA0D8E">
        <w:t xml:space="preserve"> (or, if the disclosure is anonymous, </w:t>
      </w:r>
      <w:r w:rsidR="00A84BC0">
        <w:t xml:space="preserve">is </w:t>
      </w:r>
      <w:r w:rsidR="00FA0D8E">
        <w:t>the person receiving it satisfied that it is being made by a public officer)</w:t>
      </w:r>
      <w:r w:rsidR="000008AB">
        <w:t>;</w:t>
      </w:r>
    </w:p>
    <w:p w14:paraId="28F13EA7" w14:textId="13721A15" w:rsidR="000008AB" w:rsidRDefault="000008AB" w:rsidP="00062067">
      <w:pPr>
        <w:pStyle w:val="StyleJustified"/>
        <w:numPr>
          <w:ilvl w:val="1"/>
          <w:numId w:val="17"/>
        </w:numPr>
        <w:ind w:hanging="513"/>
      </w:pPr>
      <w:r>
        <w:t>is it about the conduct of a public officer;</w:t>
      </w:r>
    </w:p>
    <w:p w14:paraId="3A4AF827" w14:textId="45E66366" w:rsidR="00C737DB" w:rsidRDefault="00C737DB" w:rsidP="00062067">
      <w:pPr>
        <w:pStyle w:val="StyleJustified"/>
        <w:numPr>
          <w:ilvl w:val="1"/>
          <w:numId w:val="17"/>
        </w:numPr>
        <w:ind w:hanging="513"/>
      </w:pPr>
      <w:r>
        <w:t>does the discloser believe the public officer has, is or is proposing to engage in improper conduct</w:t>
      </w:r>
      <w:r w:rsidR="00A2645F">
        <w:t>;</w:t>
      </w:r>
    </w:p>
    <w:p w14:paraId="27455953" w14:textId="36C98176" w:rsidR="000008AB" w:rsidRDefault="00571660" w:rsidP="00062067">
      <w:pPr>
        <w:pStyle w:val="StyleJustified"/>
        <w:numPr>
          <w:ilvl w:val="1"/>
          <w:numId w:val="17"/>
        </w:numPr>
        <w:ind w:hanging="513"/>
      </w:pPr>
      <w:r>
        <w:t>is it</w:t>
      </w:r>
      <w:r w:rsidR="00C737DB">
        <w:t xml:space="preserve"> </w:t>
      </w:r>
      <w:r>
        <w:t xml:space="preserve">about conduct that could </w:t>
      </w:r>
      <w:r w:rsidR="00AC2D23">
        <w:t xml:space="preserve">objectively </w:t>
      </w:r>
      <w:r>
        <w:t>fall within the definition of improper conduct</w:t>
      </w:r>
      <w:r w:rsidR="000008AB">
        <w:t xml:space="preserve">; and </w:t>
      </w:r>
    </w:p>
    <w:p w14:paraId="1B31B7CC" w14:textId="6A0321B2" w:rsidR="000008AB" w:rsidRDefault="000008AB" w:rsidP="00062067">
      <w:pPr>
        <w:pStyle w:val="StyleJustified"/>
        <w:numPr>
          <w:ilvl w:val="1"/>
          <w:numId w:val="17"/>
        </w:numPr>
        <w:ind w:hanging="513"/>
      </w:pPr>
      <w:proofErr w:type="gramStart"/>
      <w:r>
        <w:t>does</w:t>
      </w:r>
      <w:proofErr w:type="gramEnd"/>
      <w:r>
        <w:t xml:space="preserve"> it concern conduct that occurred</w:t>
      </w:r>
      <w:r w:rsidR="009E4111">
        <w:t xml:space="preserve"> on or</w:t>
      </w:r>
      <w:r>
        <w:t xml:space="preserve"> after 1 January 2001? </w:t>
      </w:r>
    </w:p>
    <w:p w14:paraId="3D9B1C31" w14:textId="2A7BCDAD" w:rsidR="000008AB" w:rsidRDefault="000008AB" w:rsidP="000008AB">
      <w:pPr>
        <w:pStyle w:val="StyleJustified"/>
      </w:pPr>
      <w:r>
        <w:t xml:space="preserve">The next step is to determine if it is a public interest disclosure. This requires an assessment of the evidence provided </w:t>
      </w:r>
      <w:r w:rsidR="008C4B61">
        <w:t>by the discloser</w:t>
      </w:r>
      <w:r>
        <w:t xml:space="preserve"> to determine if it shows or tends to show a public officer has, is or </w:t>
      </w:r>
      <w:r w:rsidR="008C4B61">
        <w:t xml:space="preserve">is </w:t>
      </w:r>
      <w:r>
        <w:t xml:space="preserve">proposing to engage in improper conduct. </w:t>
      </w:r>
    </w:p>
    <w:p w14:paraId="31AD6E1C" w14:textId="77777777" w:rsidR="00237329" w:rsidRPr="00237329" w:rsidRDefault="00237329" w:rsidP="00237329">
      <w:pPr>
        <w:pStyle w:val="ListParagraph"/>
        <w:keepNext/>
        <w:numPr>
          <w:ilvl w:val="0"/>
          <w:numId w:val="20"/>
        </w:numPr>
        <w:tabs>
          <w:tab w:val="left" w:pos="964"/>
        </w:tabs>
        <w:spacing w:before="360" w:after="0"/>
        <w:contextualSpacing w:val="0"/>
        <w:jc w:val="both"/>
        <w:outlineLvl w:val="1"/>
        <w:rPr>
          <w:rFonts w:ascii="Aaux Next SemiBold" w:hAnsi="Aaux Next SemiBold" w:cs="Arial"/>
          <w:bCs/>
          <w:iCs/>
          <w:vanish/>
          <w:color w:val="0070C0"/>
          <w:sz w:val="32"/>
          <w:szCs w:val="28"/>
        </w:rPr>
      </w:pPr>
      <w:bookmarkStart w:id="192" w:name="_Toc57119574"/>
      <w:bookmarkStart w:id="193" w:name="_Toc57119851"/>
      <w:bookmarkStart w:id="194" w:name="_Toc57119957"/>
      <w:bookmarkEnd w:id="192"/>
      <w:bookmarkEnd w:id="193"/>
      <w:bookmarkEnd w:id="194"/>
    </w:p>
    <w:p w14:paraId="1165CCEF" w14:textId="77777777" w:rsidR="00237329" w:rsidRPr="00237329" w:rsidRDefault="00237329" w:rsidP="00237329">
      <w:pPr>
        <w:pStyle w:val="ListParagraph"/>
        <w:keepNext/>
        <w:numPr>
          <w:ilvl w:val="0"/>
          <w:numId w:val="20"/>
        </w:numPr>
        <w:tabs>
          <w:tab w:val="left" w:pos="964"/>
        </w:tabs>
        <w:spacing w:before="360" w:after="0"/>
        <w:contextualSpacing w:val="0"/>
        <w:jc w:val="both"/>
        <w:outlineLvl w:val="1"/>
        <w:rPr>
          <w:rFonts w:ascii="Aaux Next SemiBold" w:hAnsi="Aaux Next SemiBold" w:cs="Arial"/>
          <w:bCs/>
          <w:iCs/>
          <w:vanish/>
          <w:color w:val="0070C0"/>
          <w:sz w:val="32"/>
          <w:szCs w:val="28"/>
        </w:rPr>
      </w:pPr>
      <w:bookmarkStart w:id="195" w:name="_Toc57119575"/>
      <w:bookmarkStart w:id="196" w:name="_Toc57119852"/>
      <w:bookmarkStart w:id="197" w:name="_Toc57119958"/>
      <w:bookmarkEnd w:id="195"/>
      <w:bookmarkEnd w:id="196"/>
      <w:bookmarkEnd w:id="197"/>
    </w:p>
    <w:p w14:paraId="0DCC7B73" w14:textId="6565E742" w:rsidR="004904C1" w:rsidRPr="00333903" w:rsidRDefault="004904C1" w:rsidP="00F57EB3">
      <w:pPr>
        <w:pStyle w:val="Heading2"/>
      </w:pPr>
      <w:bookmarkStart w:id="198" w:name="_Toc57119959"/>
      <w:r w:rsidRPr="00333903">
        <w:t>What should the recipient of the disclosure do upon receipt of the disclosure?</w:t>
      </w:r>
      <w:bookmarkEnd w:id="186"/>
      <w:bookmarkEnd w:id="187"/>
      <w:bookmarkEnd w:id="188"/>
      <w:bookmarkEnd w:id="189"/>
      <w:bookmarkEnd w:id="198"/>
    </w:p>
    <w:p w14:paraId="78A8B22E" w14:textId="12F2F742" w:rsidR="004904C1" w:rsidRPr="00333903" w:rsidRDefault="004904C1" w:rsidP="004904C1">
      <w:pPr>
        <w:pStyle w:val="StyleJustified"/>
      </w:pPr>
      <w:r w:rsidRPr="00333903">
        <w:t>If the disclosure is oral, the recipient should make a file note as soon as possible</w:t>
      </w:r>
      <w:r w:rsidR="00E44892">
        <w:t xml:space="preserve">. </w:t>
      </w:r>
      <w:r w:rsidR="008C4B61">
        <w:t xml:space="preserve">The note </w:t>
      </w:r>
      <w:r w:rsidR="00E44892">
        <w:t>should r</w:t>
      </w:r>
      <w:r w:rsidR="00C70683">
        <w:t>ecord</w:t>
      </w:r>
      <w:r w:rsidRPr="00333903">
        <w:t xml:space="preserve"> the time </w:t>
      </w:r>
      <w:r w:rsidR="00E44892">
        <w:t>t</w:t>
      </w:r>
      <w:r w:rsidRPr="00333903">
        <w:t>he disclosure was made, the circumstances under which it was made and, so far as is possible, the exact words used by the discloser</w:t>
      </w:r>
      <w:r w:rsidR="00CC65D9">
        <w:t>.</w:t>
      </w:r>
      <w:r w:rsidR="000018A9">
        <w:t xml:space="preserve"> </w:t>
      </w:r>
      <w:r w:rsidRPr="00333903">
        <w:t>The recipient should ask the discloser to</w:t>
      </w:r>
      <w:r w:rsidR="00762211">
        <w:t xml:space="preserve"> consider</w:t>
      </w:r>
      <w:r w:rsidRPr="00333903">
        <w:t xml:space="preserve"> put</w:t>
      </w:r>
      <w:r w:rsidR="00762211">
        <w:t>ting</w:t>
      </w:r>
      <w:r w:rsidRPr="00333903">
        <w:t xml:space="preserve"> the disclosure in writing as soon as possible</w:t>
      </w:r>
      <w:r w:rsidR="00CC65D9">
        <w:t>.</w:t>
      </w:r>
      <w:r w:rsidR="00581439">
        <w:t xml:space="preserve"> </w:t>
      </w:r>
    </w:p>
    <w:p w14:paraId="7AC892E2" w14:textId="6A24389D" w:rsidR="004904C1" w:rsidRPr="00333903" w:rsidRDefault="004904C1" w:rsidP="004904C1">
      <w:pPr>
        <w:pStyle w:val="StyleJustified"/>
      </w:pPr>
      <w:r w:rsidRPr="00333903">
        <w:t>Unless the recipient is the Principal Officer (or the disclosure is about the Principal Officer), the recipient should immediately inform the Principal Officer of the disclosure, and should provide the Principal Officer with a copy of the disclosure, or record of the disclosure, and any accompanying documents.</w:t>
      </w:r>
      <w:r w:rsidR="00C70683">
        <w:rPr>
          <w:rStyle w:val="FootnoteReference"/>
        </w:rPr>
        <w:footnoteReference w:id="6"/>
      </w:r>
      <w:r w:rsidR="00F9277E">
        <w:t xml:space="preserve"> </w:t>
      </w:r>
      <w:r w:rsidR="00C737DB">
        <w:t xml:space="preserve">If the disclosure is about the Principal Officer, contact the Ombudsman for advice. </w:t>
      </w:r>
    </w:p>
    <w:p w14:paraId="7BB7D1D2" w14:textId="4803CCC6" w:rsidR="004904C1" w:rsidRPr="00333903" w:rsidRDefault="00F46C31" w:rsidP="00F57EB3">
      <w:pPr>
        <w:pStyle w:val="Heading2"/>
      </w:pPr>
      <w:bookmarkStart w:id="199" w:name="_Toc38290493"/>
      <w:bookmarkStart w:id="200" w:name="_Toc279660458"/>
      <w:bookmarkStart w:id="201" w:name="_Toc285810059"/>
      <w:bookmarkStart w:id="202" w:name="_Toc285814534"/>
      <w:bookmarkStart w:id="203" w:name="_Toc285814793"/>
      <w:bookmarkStart w:id="204" w:name="_Toc57119960"/>
      <w:bookmarkEnd w:id="190"/>
      <w:bookmarkEnd w:id="191"/>
      <w:bookmarkEnd w:id="199"/>
      <w:r>
        <w:t>I</w:t>
      </w:r>
      <w:r w:rsidR="004904C1" w:rsidRPr="00333903">
        <w:t>s it a protected disclosure?</w:t>
      </w:r>
      <w:bookmarkEnd w:id="200"/>
      <w:bookmarkEnd w:id="201"/>
      <w:bookmarkEnd w:id="202"/>
      <w:bookmarkEnd w:id="203"/>
      <w:bookmarkEnd w:id="204"/>
    </w:p>
    <w:p w14:paraId="55F970E1" w14:textId="585E1688" w:rsidR="004904C1" w:rsidRPr="00333903" w:rsidRDefault="004904C1" w:rsidP="004904C1">
      <w:pPr>
        <w:pStyle w:val="StyleJustified"/>
      </w:pPr>
      <w:r w:rsidRPr="00333903">
        <w:t>The protections</w:t>
      </w:r>
      <w:r w:rsidR="009F19FF">
        <w:t xml:space="preserve"> for disclosers,</w:t>
      </w:r>
      <w:r w:rsidRPr="00333903">
        <w:t xml:space="preserve"> provided </w:t>
      </w:r>
      <w:r w:rsidR="009F19FF">
        <w:t>in Part 3 of</w:t>
      </w:r>
      <w:r w:rsidRPr="00333903">
        <w:t xml:space="preserve"> the Act</w:t>
      </w:r>
      <w:r w:rsidR="009F19FF">
        <w:t>,</w:t>
      </w:r>
      <w:r w:rsidRPr="00333903">
        <w:t xml:space="preserve"> only apply where the disclosure is a </w:t>
      </w:r>
      <w:r w:rsidRPr="00BB23D6">
        <w:rPr>
          <w:i/>
          <w:iCs/>
        </w:rPr>
        <w:t>protected disclosure</w:t>
      </w:r>
      <w:r w:rsidRPr="00333903">
        <w:t xml:space="preserve"> made in accordance with Part 2 of the Act.</w:t>
      </w:r>
      <w:r w:rsidR="00C70683">
        <w:t xml:space="preserve"> </w:t>
      </w:r>
    </w:p>
    <w:p w14:paraId="4EF512E0" w14:textId="7A571B7B" w:rsidR="00857E5B" w:rsidRPr="00333903" w:rsidRDefault="001B18A4" w:rsidP="00857E5B">
      <w:pPr>
        <w:pStyle w:val="StyleJustified"/>
      </w:pPr>
      <w:r>
        <w:t>The Principal Officer or a Public Interest Disclosure Officer should assess whether a disclosure has been made in accordance with Part 2 as soon as possible after it has been received.</w:t>
      </w:r>
      <w:r w:rsidR="00FE791E">
        <w:t xml:space="preserve"> The </w:t>
      </w:r>
      <w:r w:rsidR="00AC1C9A">
        <w:t>a</w:t>
      </w:r>
      <w:r w:rsidR="00857E5B">
        <w:t>ssessment of disclosure form</w:t>
      </w:r>
      <w:r w:rsidR="00FE791E">
        <w:t xml:space="preserve"> at Attachment </w:t>
      </w:r>
      <w:r w:rsidR="00857E5B">
        <w:t>1</w:t>
      </w:r>
      <w:r w:rsidR="00FE791E">
        <w:t xml:space="preserve"> </w:t>
      </w:r>
      <w:r w:rsidR="00F9277E">
        <w:t>should</w:t>
      </w:r>
      <w:r w:rsidR="00306FC8">
        <w:t xml:space="preserve"> </w:t>
      </w:r>
      <w:r w:rsidR="00FE791E">
        <w:t xml:space="preserve">be completed as part of this process. </w:t>
      </w:r>
      <w:r>
        <w:t xml:space="preserve"> </w:t>
      </w:r>
      <w:r w:rsidR="009529A1">
        <w:t>It contains a series of questions going to the essential elements of a protected disclosure,</w:t>
      </w:r>
      <w:r w:rsidR="000008AB">
        <w:t xml:space="preserve"> raised at </w:t>
      </w:r>
      <w:hyperlink w:anchor="_Assessing_the_disclosure" w:history="1">
        <w:r w:rsidR="008A4978" w:rsidRPr="008A4978">
          <w:rPr>
            <w:rStyle w:val="Hyperlink"/>
          </w:rPr>
          <w:t>Assessing the disclosure</w:t>
        </w:r>
      </w:hyperlink>
      <w:r w:rsidR="000008AB">
        <w:t>,</w:t>
      </w:r>
      <w:r w:rsidR="009529A1">
        <w:t xml:space="preserve"> and what is needed to be established before a disclosure can be a protected disclosure.</w:t>
      </w:r>
      <w:r w:rsidR="00857E5B">
        <w:t xml:space="preserve"> </w:t>
      </w:r>
      <w:r w:rsidR="00AC1C9A">
        <w:t>A separate</w:t>
      </w:r>
      <w:r w:rsidR="00857E5B">
        <w:t xml:space="preserve"> </w:t>
      </w:r>
      <w:r w:rsidR="00AC1C9A">
        <w:t>a</w:t>
      </w:r>
      <w:r w:rsidR="00857E5B">
        <w:t xml:space="preserve">ssessment </w:t>
      </w:r>
      <w:r w:rsidR="00AC1C9A">
        <w:t>of disclosure form will usually need to be completed for each d</w:t>
      </w:r>
      <w:r w:rsidR="00857E5B">
        <w:t xml:space="preserve">isclosure. This means, for example, that if a discloser is </w:t>
      </w:r>
      <w:r w:rsidR="00D1296D">
        <w:t>complaining</w:t>
      </w:r>
      <w:r w:rsidR="00857E5B">
        <w:t xml:space="preserve"> about three different public officers, this constitutes three disclosures</w:t>
      </w:r>
      <w:r w:rsidR="00D1296D">
        <w:t xml:space="preserve"> and three assessments should be completed</w:t>
      </w:r>
      <w:r w:rsidR="00857E5B">
        <w:t xml:space="preserve">. </w:t>
      </w:r>
    </w:p>
    <w:p w14:paraId="571ACF35" w14:textId="58E64B54" w:rsidR="00E82AA5" w:rsidRDefault="004904C1">
      <w:pPr>
        <w:pStyle w:val="StyleJustified"/>
      </w:pPr>
      <w:r w:rsidRPr="00333903">
        <w:t xml:space="preserve">If </w:t>
      </w:r>
      <w:r w:rsidR="00FE70C5">
        <w:t>it is</w:t>
      </w:r>
      <w:r w:rsidR="00755D95">
        <w:t xml:space="preserve"> determined that it is</w:t>
      </w:r>
      <w:r w:rsidR="00FE70C5">
        <w:t xml:space="preserve"> a protected disclosure</w:t>
      </w:r>
      <w:r w:rsidRPr="00333903">
        <w:t>, the discloser should be given</w:t>
      </w:r>
      <w:r w:rsidR="00A0564D">
        <w:t xml:space="preserve"> information about the protections in the Act (such as</w:t>
      </w:r>
      <w:r w:rsidRPr="00333903">
        <w:t xml:space="preserve"> a copy of Part 3 of the Act</w:t>
      </w:r>
      <w:r w:rsidR="00A0564D">
        <w:t>)</w:t>
      </w:r>
      <w:r w:rsidR="00FE70C5">
        <w:t>.</w:t>
      </w:r>
      <w:r w:rsidR="000018A9">
        <w:t xml:space="preserve"> </w:t>
      </w:r>
      <w:r w:rsidRPr="00333903">
        <w:t>These protections should be explained to the discloser if necessary</w:t>
      </w:r>
      <w:r w:rsidR="00CC65D9">
        <w:t>.</w:t>
      </w:r>
      <w:r w:rsidR="00581439">
        <w:t xml:space="preserve"> </w:t>
      </w:r>
      <w:r w:rsidRPr="00333903">
        <w:t>The discloser should also be informed of the process which will be followed with respect to the disclosure.</w:t>
      </w:r>
      <w:r w:rsidR="00E82AA5">
        <w:t xml:space="preserve"> </w:t>
      </w:r>
    </w:p>
    <w:p w14:paraId="3A8C06DC" w14:textId="10C435AA" w:rsidR="004904C1" w:rsidRDefault="00E82AA5">
      <w:pPr>
        <w:pStyle w:val="StyleJustified"/>
      </w:pPr>
      <w:r>
        <w:t>T</w:t>
      </w:r>
      <w:r w:rsidR="004904C1" w:rsidRPr="00333903">
        <w:t xml:space="preserve">he Principal Officer or a Public Interest Disclosure Officer should </w:t>
      </w:r>
      <w:r>
        <w:t xml:space="preserve">also </w:t>
      </w:r>
      <w:r w:rsidR="004904C1" w:rsidRPr="00333903">
        <w:t xml:space="preserve">immediately appoint a </w:t>
      </w:r>
      <w:r w:rsidR="00D75053">
        <w:t>W</w:t>
      </w:r>
      <w:r w:rsidR="00D75053" w:rsidRPr="00333903">
        <w:t xml:space="preserve">elfare </w:t>
      </w:r>
      <w:r w:rsidR="00D75053">
        <w:t>M</w:t>
      </w:r>
      <w:r w:rsidR="00D75053" w:rsidRPr="00333903">
        <w:t xml:space="preserve">anager </w:t>
      </w:r>
      <w:r w:rsidR="004904C1" w:rsidRPr="00333903">
        <w:t>to protect the interests of the discloser</w:t>
      </w:r>
      <w:r w:rsidR="008C4B61">
        <w:t xml:space="preserve"> and e</w:t>
      </w:r>
      <w:r w:rsidR="00FE70C5">
        <w:t>nsure</w:t>
      </w:r>
      <w:r w:rsidR="008C4B61">
        <w:t xml:space="preserve"> that</w:t>
      </w:r>
      <w:r w:rsidR="00FE70C5">
        <w:t xml:space="preserve"> </w:t>
      </w:r>
      <w:r w:rsidR="004904C1" w:rsidRPr="00333903">
        <w:t xml:space="preserve">the discloser is advised of the name and </w:t>
      </w:r>
      <w:r w:rsidR="00581439">
        <w:t>contact details of that person</w:t>
      </w:r>
      <w:r w:rsidR="004904C1" w:rsidRPr="00333903">
        <w:t>.</w:t>
      </w:r>
      <w:r w:rsidR="007536BE">
        <w:t xml:space="preserve">  A risk assessment should also be </w:t>
      </w:r>
      <w:r w:rsidR="007743A8">
        <w:t>completed</w:t>
      </w:r>
      <w:r w:rsidR="007536BE">
        <w:t>.</w:t>
      </w:r>
    </w:p>
    <w:p w14:paraId="28F00143" w14:textId="075E2A4B" w:rsidR="009B0C10" w:rsidRDefault="009B0C10" w:rsidP="00F57EB3">
      <w:pPr>
        <w:pStyle w:val="Heading2"/>
      </w:pPr>
      <w:bookmarkStart w:id="205" w:name="_Toc57119961"/>
      <w:r>
        <w:t xml:space="preserve">Mixed content </w:t>
      </w:r>
      <w:r w:rsidRPr="009A633E">
        <w:t>disclosures</w:t>
      </w:r>
      <w:bookmarkEnd w:id="205"/>
    </w:p>
    <w:p w14:paraId="28834CF1" w14:textId="77777777" w:rsidR="00A57642" w:rsidRDefault="005D0C72" w:rsidP="006651A0">
      <w:pPr>
        <w:jc w:val="both"/>
      </w:pPr>
      <w:r>
        <w:t xml:space="preserve">Many disclosures will also contain </w:t>
      </w:r>
      <w:r w:rsidR="00120F77">
        <w:t xml:space="preserve">personal grievances. When conducting assessments of </w:t>
      </w:r>
      <w:r w:rsidR="00FC691E">
        <w:t xml:space="preserve">complaints or grievances </w:t>
      </w:r>
      <w:r w:rsidR="00120F77">
        <w:t xml:space="preserve">the assessor needs to be alert to </w:t>
      </w:r>
      <w:r w:rsidR="00FC691E">
        <w:t xml:space="preserve">identifying those aspects that could constitute a protected disclosure. </w:t>
      </w:r>
    </w:p>
    <w:p w14:paraId="6A3E7BB0" w14:textId="7FF1CAD5" w:rsidR="00A57642" w:rsidRDefault="00FC691E" w:rsidP="006651A0">
      <w:pPr>
        <w:jc w:val="both"/>
      </w:pPr>
      <w:r>
        <w:t xml:space="preserve">It is not a requirement that a discloser specify they are making a disclosure, the onus rests on </w:t>
      </w:r>
      <w:r w:rsidR="00A57CE9" w:rsidRPr="00333903">
        <w:t>[</w:t>
      </w:r>
      <w:r w:rsidR="00A57CE9" w:rsidRPr="00333903">
        <w:rPr>
          <w:smallCaps/>
        </w:rPr>
        <w:t>name of public body</w:t>
      </w:r>
      <w:r w:rsidR="00A57CE9" w:rsidRPr="00333903">
        <w:t xml:space="preserve">] </w:t>
      </w:r>
      <w:r>
        <w:t xml:space="preserve">to identify </w:t>
      </w:r>
      <w:r w:rsidR="00D75053">
        <w:t xml:space="preserve">whether or not </w:t>
      </w:r>
      <w:r w:rsidR="00A0564D">
        <w:t>the Act</w:t>
      </w:r>
      <w:r>
        <w:t xml:space="preserve"> applies.</w:t>
      </w:r>
      <w:r w:rsidR="00A57642">
        <w:t xml:space="preserve"> Consider discussing with the person whether they wish to make a public interest disclosure</w:t>
      </w:r>
      <w:r w:rsidR="00A039CE">
        <w:t xml:space="preserve"> if it appears their concerns would meet the threshold</w:t>
      </w:r>
      <w:r w:rsidR="00A57642">
        <w:t xml:space="preserve">. </w:t>
      </w:r>
    </w:p>
    <w:p w14:paraId="52F1415B" w14:textId="77777777" w:rsidR="00A57642" w:rsidRDefault="00A57642" w:rsidP="006651A0">
      <w:pPr>
        <w:jc w:val="both"/>
      </w:pPr>
      <w:r>
        <w:t xml:space="preserve">Those matters that can be dealt with under a grievance process and those that are more appropriately dealt with under these procedures should be dealt with separately where possible. </w:t>
      </w:r>
      <w:r w:rsidR="00FC691E">
        <w:t xml:space="preserve"> </w:t>
      </w:r>
    </w:p>
    <w:p w14:paraId="1A6D2AEE" w14:textId="2DCF5D2B" w:rsidR="005A1689" w:rsidRDefault="001A46F8" w:rsidP="006651A0">
      <w:pPr>
        <w:jc w:val="both"/>
      </w:pPr>
      <w:r>
        <w:t>[</w:t>
      </w:r>
      <w:proofErr w:type="gramStart"/>
      <w:r w:rsidRPr="003312FA">
        <w:rPr>
          <w:i/>
        </w:rPr>
        <w:t>state</w:t>
      </w:r>
      <w:proofErr w:type="gramEnd"/>
      <w:r w:rsidRPr="003312FA">
        <w:rPr>
          <w:i/>
        </w:rPr>
        <w:t xml:space="preserve"> </w:t>
      </w:r>
      <w:r w:rsidR="003863B5">
        <w:rPr>
          <w:i/>
        </w:rPr>
        <w:t>government departments</w:t>
      </w:r>
      <w:r w:rsidRPr="003312FA">
        <w:rPr>
          <w:i/>
        </w:rPr>
        <w:t xml:space="preserve"> may wish to consider inserting the following - If the assessor considers that the complaint or grievance may warrant an Employment Direction 5 investigation then the matter should </w:t>
      </w:r>
      <w:r w:rsidR="00A57642">
        <w:rPr>
          <w:i/>
        </w:rPr>
        <w:t>also potentially</w:t>
      </w:r>
      <w:r w:rsidR="00A57642" w:rsidRPr="003312FA">
        <w:rPr>
          <w:i/>
        </w:rPr>
        <w:t xml:space="preserve"> </w:t>
      </w:r>
      <w:r w:rsidRPr="003312FA">
        <w:rPr>
          <w:i/>
        </w:rPr>
        <w:t>be assessed under these</w:t>
      </w:r>
      <w:r w:rsidR="00B62420" w:rsidRPr="003312FA">
        <w:rPr>
          <w:i/>
        </w:rPr>
        <w:t xml:space="preserve"> public interest disclosure</w:t>
      </w:r>
      <w:r w:rsidRPr="003312FA">
        <w:rPr>
          <w:i/>
        </w:rPr>
        <w:t xml:space="preserve"> procedures.</w:t>
      </w:r>
      <w:r>
        <w:t xml:space="preserve">] </w:t>
      </w:r>
    </w:p>
    <w:p w14:paraId="691499CA" w14:textId="1B194263" w:rsidR="007536BE" w:rsidRDefault="00D362FC" w:rsidP="00F57EB3">
      <w:pPr>
        <w:pStyle w:val="Heading2"/>
      </w:pPr>
      <w:bookmarkStart w:id="206" w:name="_Toc57119962"/>
      <w:r>
        <w:t>Risk Assessment</w:t>
      </w:r>
      <w:bookmarkEnd w:id="206"/>
    </w:p>
    <w:p w14:paraId="3DC2FFBC" w14:textId="3D5E1D6B" w:rsidR="00321BC3" w:rsidRDefault="00321BC3" w:rsidP="00321BC3">
      <w:pPr>
        <w:autoSpaceDE w:val="0"/>
        <w:autoSpaceDN w:val="0"/>
        <w:jc w:val="both"/>
      </w:pPr>
      <w:r>
        <w:t>A risk assessment should occur as soon as possible after the disclosure has been assessed as being a protected disclosure under the Act. The risk assessment template at Attachment 3 should be completed by the Principal Officer or Public Interest Disclosure Officer and any appropriate risk mitigation action required be implemented.  A single assessment can be made of all relevant risks, or you may prefer to undertake separate assessments of the different risks relating to a particular disclosure, such as the risks to the discloser, the subject of the disclosure, any witnesses, or [</w:t>
      </w:r>
      <w:r w:rsidRPr="00747033">
        <w:rPr>
          <w:sz w:val="20"/>
          <w:szCs w:val="20"/>
        </w:rPr>
        <w:t>NAME OF PUBLIC BODY</w:t>
      </w:r>
      <w:r>
        <w:t>]. The discloser is usually the most able to identify potential reprisal risks, so input should be sought from the discloser and the Welfare Manager in completing the risk assessment. All reasonable steps to reduce risks of reprisal to the discloser should be taken.</w:t>
      </w:r>
    </w:p>
    <w:p w14:paraId="429C6547" w14:textId="2396A3EF" w:rsidR="004904C1" w:rsidRPr="008D3DBD" w:rsidRDefault="00A82179" w:rsidP="00F57EB3">
      <w:pPr>
        <w:pStyle w:val="Heading2"/>
      </w:pPr>
      <w:bookmarkStart w:id="207" w:name="_Toc38290498"/>
      <w:bookmarkStart w:id="208" w:name="_Toc38291488"/>
      <w:bookmarkStart w:id="209" w:name="_Toc279660459"/>
      <w:bookmarkStart w:id="210" w:name="_Toc285810060"/>
      <w:bookmarkStart w:id="211" w:name="_Toc285814535"/>
      <w:bookmarkStart w:id="212" w:name="_Toc285814794"/>
      <w:bookmarkStart w:id="213" w:name="_Toc57119963"/>
      <w:bookmarkEnd w:id="207"/>
      <w:bookmarkEnd w:id="208"/>
      <w:r>
        <w:t xml:space="preserve">Referral of a protected disclosure to the Integrity </w:t>
      </w:r>
      <w:r w:rsidR="00F57EB3">
        <w:t>C</w:t>
      </w:r>
      <w:r>
        <w:t>ommission</w:t>
      </w:r>
      <w:bookmarkEnd w:id="209"/>
      <w:bookmarkEnd w:id="210"/>
      <w:bookmarkEnd w:id="211"/>
      <w:bookmarkEnd w:id="212"/>
      <w:bookmarkEnd w:id="213"/>
    </w:p>
    <w:p w14:paraId="04E62AAA" w14:textId="6C0D658D" w:rsidR="00E82AA5" w:rsidRDefault="004904C1" w:rsidP="004904C1">
      <w:pPr>
        <w:pStyle w:val="StyleJustified"/>
      </w:pPr>
      <w:bookmarkStart w:id="214" w:name="_Toc38290502"/>
      <w:bookmarkEnd w:id="214"/>
      <w:r w:rsidRPr="00333903">
        <w:t>[</w:t>
      </w:r>
      <w:r w:rsidRPr="00333903">
        <w:rPr>
          <w:smallCaps/>
        </w:rPr>
        <w:t xml:space="preserve">name of public body] </w:t>
      </w:r>
      <w:r w:rsidRPr="00333903">
        <w:t>may refer a protected disclosure</w:t>
      </w:r>
      <w:r w:rsidR="00901B2C">
        <w:t>, as distinct from a public interest disclosure,</w:t>
      </w:r>
      <w:r w:rsidRPr="00333903">
        <w:t xml:space="preserve"> to the Integrity Commission where it considers that the disclosure relates to misconduct as defined in s 4(1) of the </w:t>
      </w:r>
      <w:r w:rsidR="000F635C" w:rsidRPr="00BB23D6">
        <w:rPr>
          <w:i/>
          <w:iCs/>
        </w:rPr>
        <w:t>I</w:t>
      </w:r>
      <w:r w:rsidR="00961595" w:rsidRPr="00BB23D6">
        <w:rPr>
          <w:i/>
          <w:iCs/>
        </w:rPr>
        <w:t>ntegrity</w:t>
      </w:r>
      <w:r w:rsidR="00961595">
        <w:t xml:space="preserve"> </w:t>
      </w:r>
      <w:r w:rsidR="000F635C" w:rsidRPr="00BB23D6">
        <w:rPr>
          <w:i/>
          <w:iCs/>
        </w:rPr>
        <w:t>C</w:t>
      </w:r>
      <w:r w:rsidR="00961595" w:rsidRPr="00BB23D6">
        <w:rPr>
          <w:i/>
          <w:iCs/>
        </w:rPr>
        <w:t>ommission</w:t>
      </w:r>
      <w:r w:rsidR="000F635C" w:rsidRPr="00BB23D6">
        <w:rPr>
          <w:i/>
          <w:iCs/>
        </w:rPr>
        <w:t xml:space="preserve"> Act</w:t>
      </w:r>
      <w:r w:rsidR="00961595" w:rsidRPr="00BB23D6">
        <w:rPr>
          <w:i/>
          <w:iCs/>
        </w:rPr>
        <w:t xml:space="preserve"> 2009</w:t>
      </w:r>
      <w:r w:rsidR="000F635C">
        <w:t>.</w:t>
      </w:r>
      <w:r w:rsidR="00961595">
        <w:t xml:space="preserve"> Consideration should also be given to</w:t>
      </w:r>
      <w:r w:rsidR="00E82AA5">
        <w:t>:</w:t>
      </w:r>
      <w:r w:rsidR="00961595">
        <w:t xml:space="preserve"> </w:t>
      </w:r>
    </w:p>
    <w:p w14:paraId="0CFF7562" w14:textId="77777777" w:rsidR="00E82AA5" w:rsidRDefault="00961595" w:rsidP="00062067">
      <w:pPr>
        <w:pStyle w:val="StyleJustified"/>
        <w:numPr>
          <w:ilvl w:val="0"/>
          <w:numId w:val="13"/>
        </w:numPr>
        <w:ind w:left="567" w:hanging="567"/>
      </w:pPr>
      <w:r>
        <w:t>whether independent investigation of the subject matter of the disclosure by the Integrity Commission is preferable</w:t>
      </w:r>
      <w:r w:rsidR="00E82AA5">
        <w:t>;</w:t>
      </w:r>
      <w:r>
        <w:t xml:space="preserve"> and </w:t>
      </w:r>
    </w:p>
    <w:p w14:paraId="3F46D7DD" w14:textId="3F8835B7" w:rsidR="004904C1" w:rsidRPr="00333903" w:rsidRDefault="00961595" w:rsidP="00062067">
      <w:pPr>
        <w:pStyle w:val="StyleJustified"/>
        <w:numPr>
          <w:ilvl w:val="0"/>
          <w:numId w:val="13"/>
        </w:numPr>
        <w:ind w:left="567" w:hanging="567"/>
      </w:pPr>
      <w:proofErr w:type="gramStart"/>
      <w:r>
        <w:t>the</w:t>
      </w:r>
      <w:proofErr w:type="gramEnd"/>
      <w:r>
        <w:t xml:space="preserve"> views of the discloser</w:t>
      </w:r>
      <w:r w:rsidR="007743A8">
        <w:t xml:space="preserve"> and the Integrity Commission</w:t>
      </w:r>
      <w:r>
        <w:t xml:space="preserve"> about whether the matter should be referred.</w:t>
      </w:r>
    </w:p>
    <w:p w14:paraId="1BD41A05" w14:textId="77777777" w:rsidR="004904C1" w:rsidRPr="00333903" w:rsidRDefault="004904C1" w:rsidP="004904C1">
      <w:pPr>
        <w:pStyle w:val="StyleJustified"/>
      </w:pPr>
      <w:r w:rsidRPr="00333903">
        <w:t>[</w:t>
      </w:r>
      <w:r w:rsidRPr="00333903">
        <w:rPr>
          <w:smallCaps/>
        </w:rPr>
        <w:t>name of public body</w:t>
      </w:r>
      <w:r w:rsidRPr="00333903">
        <w:t xml:space="preserve">] must notify the discloser of the referral </w:t>
      </w:r>
      <w:r w:rsidR="00E82AA5">
        <w:t>under</w:t>
      </w:r>
      <w:r w:rsidR="00E82AA5" w:rsidRPr="00333903">
        <w:t xml:space="preserve"> s 29D</w:t>
      </w:r>
      <w:r w:rsidR="00E82AA5">
        <w:t xml:space="preserve"> of the Act</w:t>
      </w:r>
      <w:r w:rsidR="00E82AA5" w:rsidRPr="00333903">
        <w:t xml:space="preserve"> </w:t>
      </w:r>
      <w:r w:rsidRPr="00333903">
        <w:t>within a reasonable time (unless the disclosure was made anonymously)</w:t>
      </w:r>
      <w:r w:rsidR="00254E1D">
        <w:t>.</w:t>
      </w:r>
    </w:p>
    <w:p w14:paraId="32F6F866" w14:textId="41786784" w:rsidR="004904C1" w:rsidRDefault="004904C1" w:rsidP="004904C1">
      <w:pPr>
        <w:pStyle w:val="StyleJustified"/>
      </w:pPr>
      <w:r w:rsidRPr="00333903">
        <w:t xml:space="preserve">The Integrity Commission may deal with the disclosure under </w:t>
      </w:r>
      <w:r w:rsidR="00961595">
        <w:t>its legislation</w:t>
      </w:r>
      <w:r w:rsidRPr="00333903">
        <w:t>, or it may refer the disclosure to the Ombudsman or a public body, as the case may require, for action in accordance with the Act</w:t>
      </w:r>
      <w:r w:rsidR="00CC65D9">
        <w:t>.</w:t>
      </w:r>
      <w:r w:rsidR="00581439">
        <w:t xml:space="preserve"> </w:t>
      </w:r>
    </w:p>
    <w:p w14:paraId="47A43EF1" w14:textId="2599B035" w:rsidR="004904C1" w:rsidRPr="00333903" w:rsidRDefault="004904C1" w:rsidP="00F57EB3">
      <w:pPr>
        <w:pStyle w:val="Heading2"/>
      </w:pPr>
      <w:bookmarkStart w:id="215" w:name="_Toc38290504"/>
      <w:bookmarkStart w:id="216" w:name="_Toc38290505"/>
      <w:bookmarkStart w:id="217" w:name="_Toc38290506"/>
      <w:bookmarkStart w:id="218" w:name="_Toc38290507"/>
      <w:bookmarkStart w:id="219" w:name="_Referral_of_criminal"/>
      <w:bookmarkStart w:id="220" w:name="_Toc38290509"/>
      <w:bookmarkStart w:id="221" w:name="_Toc38291501"/>
      <w:bookmarkStart w:id="222" w:name="_Toc528558668"/>
      <w:bookmarkStart w:id="223" w:name="_Toc261355977"/>
      <w:bookmarkStart w:id="224" w:name="_Toc279660463"/>
      <w:bookmarkStart w:id="225" w:name="_Toc285810065"/>
      <w:bookmarkStart w:id="226" w:name="_Toc285814540"/>
      <w:bookmarkStart w:id="227" w:name="_Toc285814799"/>
      <w:bookmarkStart w:id="228" w:name="_Toc57119964"/>
      <w:bookmarkEnd w:id="215"/>
      <w:bookmarkEnd w:id="216"/>
      <w:bookmarkEnd w:id="217"/>
      <w:bookmarkEnd w:id="218"/>
      <w:bookmarkEnd w:id="219"/>
      <w:bookmarkEnd w:id="220"/>
      <w:bookmarkEnd w:id="221"/>
      <w:r w:rsidRPr="00333903">
        <w:t>Is the disclosure a public interest disclosure</w:t>
      </w:r>
      <w:bookmarkEnd w:id="222"/>
      <w:r w:rsidRPr="00333903">
        <w:t>?</w:t>
      </w:r>
      <w:bookmarkEnd w:id="223"/>
      <w:bookmarkEnd w:id="224"/>
      <w:bookmarkEnd w:id="225"/>
      <w:bookmarkEnd w:id="226"/>
      <w:bookmarkEnd w:id="227"/>
      <w:bookmarkEnd w:id="228"/>
    </w:p>
    <w:p w14:paraId="030F6DE2" w14:textId="0B5846A4" w:rsidR="004904C1" w:rsidRPr="00333903" w:rsidRDefault="00961595" w:rsidP="004904C1">
      <w:pPr>
        <w:pStyle w:val="StyleJustified"/>
      </w:pPr>
      <w:r>
        <w:t xml:space="preserve">Once a disclosure has been assessed as being a protected disclosure, a further </w:t>
      </w:r>
      <w:r w:rsidR="00255837">
        <w:t>determination must be made as to whether</w:t>
      </w:r>
      <w:r w:rsidR="0006065C">
        <w:t xml:space="preserve"> or not</w:t>
      </w:r>
      <w:r w:rsidR="00255837">
        <w:t xml:space="preserve"> it is a public interest disclosure. T</w:t>
      </w:r>
      <w:r w:rsidR="004904C1" w:rsidRPr="00333903">
        <w:t xml:space="preserve">he Principal Officer or Public Interest Disclosure Officer must make </w:t>
      </w:r>
      <w:r w:rsidR="00255837">
        <w:t>this</w:t>
      </w:r>
      <w:r w:rsidR="004904C1" w:rsidRPr="00333903">
        <w:t xml:space="preserve"> determination under s 33 of the Act within 45 days of the receipt of the disclosure</w:t>
      </w:r>
      <w:r w:rsidR="00A039CE">
        <w:t>. Use</w:t>
      </w:r>
      <w:r w:rsidR="00FB3BBA">
        <w:t xml:space="preserve"> the </w:t>
      </w:r>
      <w:r w:rsidR="00857E5B">
        <w:t>Assessment of disclosure form</w:t>
      </w:r>
      <w:r w:rsidR="00FB3BBA">
        <w:t xml:space="preserve"> at </w:t>
      </w:r>
      <w:r w:rsidR="00FB3BBA" w:rsidRPr="00AE5084">
        <w:t xml:space="preserve">Attachment </w:t>
      </w:r>
      <w:r w:rsidR="003A3B87">
        <w:t>1</w:t>
      </w:r>
      <w:r w:rsidR="00A039CE">
        <w:t xml:space="preserve"> to ensure you consider all the necessary requirements</w:t>
      </w:r>
      <w:r w:rsidR="00FB3BBA" w:rsidRPr="00AE5084">
        <w:t>.</w:t>
      </w:r>
      <w:r w:rsidR="00197724">
        <w:t xml:space="preserve"> </w:t>
      </w:r>
    </w:p>
    <w:p w14:paraId="01F731C6" w14:textId="767D5E28" w:rsidR="004904C1" w:rsidRPr="00333903" w:rsidRDefault="004904C1" w:rsidP="004904C1">
      <w:pPr>
        <w:pStyle w:val="StyleJustified"/>
      </w:pPr>
      <w:r w:rsidRPr="00333903">
        <w:t xml:space="preserve">For a disclosure to be a public interest disclosure, the </w:t>
      </w:r>
      <w:r w:rsidR="00866A06">
        <w:t>Principal Officer, or their delegated Public Interest Disclosure Officer,</w:t>
      </w:r>
      <w:r w:rsidRPr="00333903">
        <w:t xml:space="preserve"> must be satisfied that the disclosure shows or tends to show that the public officer to whom the disclosure relates</w:t>
      </w:r>
      <w:r w:rsidR="0006065C">
        <w:t xml:space="preserve"> has:</w:t>
      </w:r>
      <w:r w:rsidRPr="00333903">
        <w:t xml:space="preserve"> </w:t>
      </w:r>
    </w:p>
    <w:p w14:paraId="033D3507" w14:textId="0B55D668" w:rsidR="004904C1" w:rsidRPr="00333903" w:rsidRDefault="004904C1" w:rsidP="008C4B61">
      <w:pPr>
        <w:numPr>
          <w:ilvl w:val="0"/>
          <w:numId w:val="1"/>
        </w:numPr>
        <w:tabs>
          <w:tab w:val="clear" w:pos="-1440"/>
        </w:tabs>
        <w:spacing w:after="120"/>
        <w:ind w:left="567" w:hanging="567"/>
        <w:jc w:val="both"/>
        <w:rPr>
          <w:rFonts w:cs="Arial"/>
          <w:bCs/>
        </w:rPr>
      </w:pPr>
      <w:r w:rsidRPr="00333903">
        <w:rPr>
          <w:rFonts w:cs="Arial"/>
          <w:bCs/>
        </w:rPr>
        <w:t xml:space="preserve">engaged, is engaging or proposes to engage in improper conduct in </w:t>
      </w:r>
      <w:r w:rsidR="003D7DA8">
        <w:rPr>
          <w:rFonts w:cs="Arial"/>
          <w:bCs/>
        </w:rPr>
        <w:t>their</w:t>
      </w:r>
      <w:r w:rsidRPr="00333903">
        <w:rPr>
          <w:rFonts w:cs="Arial"/>
          <w:bCs/>
        </w:rPr>
        <w:t xml:space="preserve"> capacity as a public officer, or</w:t>
      </w:r>
    </w:p>
    <w:p w14:paraId="5E280B94" w14:textId="62CF79AA" w:rsidR="004904C1" w:rsidRPr="00333903" w:rsidRDefault="004904C1" w:rsidP="008C4B61">
      <w:pPr>
        <w:numPr>
          <w:ilvl w:val="0"/>
          <w:numId w:val="1"/>
        </w:numPr>
        <w:tabs>
          <w:tab w:val="clear" w:pos="-1440"/>
        </w:tabs>
        <w:spacing w:before="0" w:after="120"/>
        <w:ind w:left="567" w:hanging="567"/>
        <w:jc w:val="both"/>
        <w:rPr>
          <w:rFonts w:cs="Arial"/>
          <w:bCs/>
        </w:rPr>
      </w:pPr>
      <w:proofErr w:type="gramStart"/>
      <w:r w:rsidRPr="00333903">
        <w:rPr>
          <w:rFonts w:cs="Arial"/>
          <w:bCs/>
        </w:rPr>
        <w:t>taken</w:t>
      </w:r>
      <w:proofErr w:type="gramEnd"/>
      <w:r w:rsidRPr="00333903">
        <w:rPr>
          <w:rFonts w:cs="Arial"/>
          <w:bCs/>
        </w:rPr>
        <w:t>, is taking or proposes to take detrimental action in reprisal for the making of the protected disclosure.</w:t>
      </w:r>
    </w:p>
    <w:p w14:paraId="41510E44" w14:textId="77777777" w:rsidR="004904C1" w:rsidRPr="00333903" w:rsidRDefault="004904C1" w:rsidP="004904C1">
      <w:pPr>
        <w:pStyle w:val="StyleJustified"/>
      </w:pPr>
      <w:r w:rsidRPr="00333903">
        <w:t>A disclosure must be more than a mere allegation without substantiation</w:t>
      </w:r>
      <w:r w:rsidR="00255837">
        <w:t xml:space="preserve"> to meet this threshold</w:t>
      </w:r>
      <w:r w:rsidR="00CC65D9">
        <w:t>.</w:t>
      </w:r>
      <w:r w:rsidR="00581439">
        <w:t xml:space="preserve"> </w:t>
      </w:r>
      <w:r w:rsidRPr="00333903">
        <w:t>A disclosure must include an indication of the existence of evidence that</w:t>
      </w:r>
      <w:r w:rsidR="00FE7A7E">
        <w:t>,</w:t>
      </w:r>
      <w:r w:rsidRPr="00333903">
        <w:t xml:space="preserve"> if substantiated</w:t>
      </w:r>
      <w:r w:rsidR="00FE7A7E">
        <w:t>,</w:t>
      </w:r>
      <w:r w:rsidRPr="00333903">
        <w:t xml:space="preserve"> would show or tend to show that the alleged </w:t>
      </w:r>
      <w:r w:rsidR="00255837">
        <w:t xml:space="preserve">improper </w:t>
      </w:r>
      <w:r w:rsidRPr="00333903">
        <w:t>conduct occurred.</w:t>
      </w:r>
    </w:p>
    <w:p w14:paraId="5D9D0DBC" w14:textId="070BF84A" w:rsidR="004904C1" w:rsidRPr="00333903" w:rsidRDefault="004904C1" w:rsidP="004904C1">
      <w:pPr>
        <w:pStyle w:val="StyleJustified"/>
      </w:pPr>
      <w:r w:rsidRPr="00333903">
        <w:t xml:space="preserve">Where the Principal Officer or Public Interest Disclosure Officer </w:t>
      </w:r>
      <w:r w:rsidR="0006065C">
        <w:t>determines</w:t>
      </w:r>
      <w:r w:rsidR="0006065C" w:rsidRPr="00333903">
        <w:t xml:space="preserve"> </w:t>
      </w:r>
      <w:r w:rsidRPr="00333903">
        <w:t xml:space="preserve">that the disclosure amounts to a public interest disclosure, </w:t>
      </w:r>
      <w:r w:rsidR="00184DC1">
        <w:t>they</w:t>
      </w:r>
      <w:r w:rsidRPr="00333903">
        <w:t xml:space="preserve"> must</w:t>
      </w:r>
      <w:r w:rsidR="0006065C">
        <w:t>:</w:t>
      </w:r>
      <w:r w:rsidRPr="00333903">
        <w:t xml:space="preserve"> </w:t>
      </w:r>
    </w:p>
    <w:p w14:paraId="6D24C6A0" w14:textId="77777777" w:rsidR="004904C1" w:rsidRPr="00333903" w:rsidRDefault="004904C1" w:rsidP="008C4B61">
      <w:pPr>
        <w:numPr>
          <w:ilvl w:val="0"/>
          <w:numId w:val="1"/>
        </w:numPr>
        <w:tabs>
          <w:tab w:val="clear" w:pos="-1440"/>
        </w:tabs>
        <w:spacing w:after="120"/>
        <w:ind w:left="567" w:hanging="567"/>
        <w:jc w:val="both"/>
        <w:rPr>
          <w:rFonts w:cs="Arial"/>
          <w:bCs/>
        </w:rPr>
      </w:pPr>
      <w:r w:rsidRPr="00333903">
        <w:rPr>
          <w:rFonts w:cs="Arial"/>
          <w:bCs/>
        </w:rPr>
        <w:t>advise the Principal Officer (if not the person</w:t>
      </w:r>
      <w:r w:rsidR="0036189E">
        <w:rPr>
          <w:rFonts w:cs="Arial"/>
          <w:bCs/>
        </w:rPr>
        <w:t xml:space="preserve"> assess</w:t>
      </w:r>
      <w:r w:rsidRPr="00333903">
        <w:rPr>
          <w:rFonts w:cs="Arial"/>
          <w:bCs/>
        </w:rPr>
        <w:t>ing the disclosure)</w:t>
      </w:r>
      <w:r w:rsidR="00CC65D9">
        <w:rPr>
          <w:rFonts w:cs="Arial"/>
          <w:bCs/>
        </w:rPr>
        <w:t>;</w:t>
      </w:r>
    </w:p>
    <w:p w14:paraId="36E4E674" w14:textId="769C7CF8" w:rsidR="004904C1" w:rsidRPr="00333903" w:rsidRDefault="004904C1" w:rsidP="008C4B61">
      <w:pPr>
        <w:numPr>
          <w:ilvl w:val="0"/>
          <w:numId w:val="1"/>
        </w:numPr>
        <w:tabs>
          <w:tab w:val="clear" w:pos="-1440"/>
        </w:tabs>
        <w:spacing w:after="120"/>
        <w:ind w:left="567" w:hanging="567"/>
        <w:jc w:val="both"/>
        <w:rPr>
          <w:rFonts w:cs="Arial"/>
          <w:bCs/>
        </w:rPr>
      </w:pPr>
      <w:r w:rsidRPr="00333903">
        <w:rPr>
          <w:rFonts w:cs="Arial"/>
          <w:bCs/>
        </w:rPr>
        <w:t>notify the Ombudsman within 14 days of the decision</w:t>
      </w:r>
      <w:r w:rsidR="00A41543">
        <w:rPr>
          <w:rFonts w:cs="Arial"/>
          <w:bCs/>
        </w:rPr>
        <w:t xml:space="preserve"> using the</w:t>
      </w:r>
      <w:r w:rsidR="00FB3BBA">
        <w:rPr>
          <w:rFonts w:cs="Arial"/>
          <w:bCs/>
        </w:rPr>
        <w:t xml:space="preserve"> notification</w:t>
      </w:r>
      <w:r w:rsidR="00A41543">
        <w:rPr>
          <w:rFonts w:cs="Arial"/>
          <w:bCs/>
        </w:rPr>
        <w:t xml:space="preserve"> template </w:t>
      </w:r>
      <w:r w:rsidR="00A41543" w:rsidRPr="00AA2F39">
        <w:rPr>
          <w:rFonts w:cs="Arial"/>
          <w:bCs/>
        </w:rPr>
        <w:t xml:space="preserve">at Attachment </w:t>
      </w:r>
      <w:r w:rsidR="003A3B87">
        <w:rPr>
          <w:rFonts w:cs="Arial"/>
          <w:bCs/>
        </w:rPr>
        <w:t>3</w:t>
      </w:r>
      <w:r w:rsidRPr="00333903">
        <w:rPr>
          <w:rFonts w:cs="Arial"/>
          <w:bCs/>
        </w:rPr>
        <w:t xml:space="preserve">; </w:t>
      </w:r>
    </w:p>
    <w:p w14:paraId="0669D393" w14:textId="6CE1E9DC" w:rsidR="004904C1" w:rsidRPr="00333903" w:rsidRDefault="004904C1" w:rsidP="008C4B61">
      <w:pPr>
        <w:numPr>
          <w:ilvl w:val="0"/>
          <w:numId w:val="1"/>
        </w:numPr>
        <w:tabs>
          <w:tab w:val="clear" w:pos="-1440"/>
        </w:tabs>
        <w:spacing w:after="120"/>
        <w:ind w:left="567" w:hanging="567"/>
        <w:jc w:val="both"/>
        <w:rPr>
          <w:rFonts w:cs="Arial"/>
          <w:bCs/>
        </w:rPr>
      </w:pPr>
      <w:r w:rsidRPr="00333903">
        <w:rPr>
          <w:rFonts w:cs="Arial"/>
          <w:bCs/>
        </w:rPr>
        <w:t xml:space="preserve">notify the person making the disclosure within 14 days of the decision (unless </w:t>
      </w:r>
      <w:r w:rsidR="003D7DA8">
        <w:rPr>
          <w:rFonts w:cs="Arial"/>
          <w:bCs/>
        </w:rPr>
        <w:t>they are</w:t>
      </w:r>
      <w:r w:rsidR="00255837">
        <w:rPr>
          <w:rFonts w:cs="Arial"/>
          <w:bCs/>
        </w:rPr>
        <w:t xml:space="preserve"> anonymous and uncontactable</w:t>
      </w:r>
      <w:r w:rsidRPr="00333903">
        <w:rPr>
          <w:rFonts w:cs="Arial"/>
          <w:bCs/>
        </w:rPr>
        <w:t>)</w:t>
      </w:r>
      <w:r w:rsidR="00082FAB">
        <w:rPr>
          <w:rFonts w:cs="Arial"/>
          <w:bCs/>
        </w:rPr>
        <w:t>;</w:t>
      </w:r>
      <w:r w:rsidRPr="00333903">
        <w:rPr>
          <w:rFonts w:cs="Arial"/>
          <w:bCs/>
        </w:rPr>
        <w:t xml:space="preserve"> and</w:t>
      </w:r>
    </w:p>
    <w:p w14:paraId="24E6634E" w14:textId="029788E9" w:rsidR="004904C1" w:rsidRPr="00333903" w:rsidRDefault="004904C1" w:rsidP="008C4B61">
      <w:pPr>
        <w:numPr>
          <w:ilvl w:val="0"/>
          <w:numId w:val="1"/>
        </w:numPr>
        <w:spacing w:after="120"/>
        <w:ind w:left="567" w:hanging="567"/>
        <w:jc w:val="both"/>
        <w:rPr>
          <w:rFonts w:cs="Arial"/>
          <w:bCs/>
        </w:rPr>
      </w:pPr>
      <w:proofErr w:type="gramStart"/>
      <w:r w:rsidRPr="00333903">
        <w:rPr>
          <w:rFonts w:cs="Arial"/>
          <w:bCs/>
        </w:rPr>
        <w:t>proceed</w:t>
      </w:r>
      <w:proofErr w:type="gramEnd"/>
      <w:r w:rsidRPr="00333903">
        <w:rPr>
          <w:rFonts w:cs="Arial"/>
          <w:bCs/>
        </w:rPr>
        <w:t xml:space="preserve"> to investigate the disclosed matter</w:t>
      </w:r>
      <w:r w:rsidR="0036189E">
        <w:rPr>
          <w:rFonts w:cs="Arial"/>
          <w:bCs/>
        </w:rPr>
        <w:t xml:space="preserve"> under s 34 of the Act</w:t>
      </w:r>
      <w:r w:rsidRPr="00333903">
        <w:rPr>
          <w:rFonts w:cs="Arial"/>
          <w:bCs/>
        </w:rPr>
        <w:t>.</w:t>
      </w:r>
    </w:p>
    <w:p w14:paraId="357C63F4" w14:textId="2EDE42DB" w:rsidR="004904C1" w:rsidRPr="00333903" w:rsidRDefault="004904C1" w:rsidP="004904C1">
      <w:pPr>
        <w:pStyle w:val="StyleJustified"/>
      </w:pPr>
      <w:r w:rsidRPr="00333903">
        <w:t xml:space="preserve">If the Principal Officer or Public Interest Disclosure Officer </w:t>
      </w:r>
      <w:r w:rsidR="0006065C">
        <w:t>determines</w:t>
      </w:r>
      <w:r w:rsidR="0006065C" w:rsidRPr="00333903">
        <w:t xml:space="preserve"> </w:t>
      </w:r>
      <w:r w:rsidRPr="00333903">
        <w:t xml:space="preserve">that the disclosure is not a public interest disclosure, </w:t>
      </w:r>
      <w:r w:rsidR="00184DC1">
        <w:t>they</w:t>
      </w:r>
      <w:r w:rsidRPr="00333903">
        <w:t xml:space="preserve"> must</w:t>
      </w:r>
      <w:r w:rsidR="0006065C">
        <w:t>:</w:t>
      </w:r>
      <w:r w:rsidRPr="00333903">
        <w:t xml:space="preserve"> </w:t>
      </w:r>
    </w:p>
    <w:p w14:paraId="00135F76" w14:textId="77777777" w:rsidR="004904C1" w:rsidRPr="00333903" w:rsidRDefault="004904C1" w:rsidP="008C4B61">
      <w:pPr>
        <w:numPr>
          <w:ilvl w:val="0"/>
          <w:numId w:val="1"/>
        </w:numPr>
        <w:tabs>
          <w:tab w:val="clear" w:pos="-1440"/>
        </w:tabs>
        <w:spacing w:after="120"/>
        <w:ind w:left="567" w:hanging="567"/>
        <w:jc w:val="both"/>
        <w:rPr>
          <w:rFonts w:cs="Arial"/>
          <w:bCs/>
        </w:rPr>
      </w:pPr>
      <w:r w:rsidRPr="00333903">
        <w:rPr>
          <w:rFonts w:cs="Arial"/>
          <w:bCs/>
        </w:rPr>
        <w:t xml:space="preserve">advise the Principal Officer (if not the person </w:t>
      </w:r>
      <w:r w:rsidR="0036189E">
        <w:rPr>
          <w:rFonts w:cs="Arial"/>
          <w:bCs/>
        </w:rPr>
        <w:t>assess</w:t>
      </w:r>
      <w:r w:rsidRPr="00333903">
        <w:rPr>
          <w:rFonts w:cs="Arial"/>
          <w:bCs/>
        </w:rPr>
        <w:t>ing the disclosure)</w:t>
      </w:r>
      <w:r w:rsidR="00082FAB">
        <w:rPr>
          <w:rFonts w:cs="Arial"/>
          <w:bCs/>
        </w:rPr>
        <w:t>;</w:t>
      </w:r>
    </w:p>
    <w:p w14:paraId="0241E0DA" w14:textId="53F6D627" w:rsidR="004904C1" w:rsidRPr="00333903" w:rsidRDefault="004904C1" w:rsidP="008C4B61">
      <w:pPr>
        <w:numPr>
          <w:ilvl w:val="0"/>
          <w:numId w:val="1"/>
        </w:numPr>
        <w:tabs>
          <w:tab w:val="clear" w:pos="-1440"/>
        </w:tabs>
        <w:spacing w:after="120"/>
        <w:ind w:left="567" w:hanging="567"/>
        <w:jc w:val="both"/>
        <w:rPr>
          <w:rFonts w:cs="Arial"/>
          <w:bCs/>
        </w:rPr>
      </w:pPr>
      <w:r w:rsidRPr="00333903">
        <w:rPr>
          <w:rFonts w:cs="Arial"/>
          <w:bCs/>
        </w:rPr>
        <w:t>notify the Ombudsman within 14 days of the decision</w:t>
      </w:r>
      <w:r w:rsidR="00FB3BBA">
        <w:rPr>
          <w:rFonts w:cs="Arial"/>
          <w:bCs/>
        </w:rPr>
        <w:t xml:space="preserve"> using the notification template </w:t>
      </w:r>
      <w:r w:rsidR="00FB3BBA" w:rsidRPr="00AA2F39">
        <w:rPr>
          <w:rFonts w:cs="Arial"/>
          <w:bCs/>
        </w:rPr>
        <w:t xml:space="preserve">at Attachment </w:t>
      </w:r>
      <w:r w:rsidR="003A3B87">
        <w:rPr>
          <w:rFonts w:cs="Arial"/>
          <w:bCs/>
        </w:rPr>
        <w:t>3</w:t>
      </w:r>
      <w:r w:rsidR="00082FAB">
        <w:rPr>
          <w:rFonts w:cs="Arial"/>
          <w:bCs/>
        </w:rPr>
        <w:t>;</w:t>
      </w:r>
      <w:r w:rsidR="00082FAB" w:rsidRPr="00333903">
        <w:rPr>
          <w:rFonts w:cs="Arial"/>
          <w:bCs/>
        </w:rPr>
        <w:t xml:space="preserve"> </w:t>
      </w:r>
      <w:r w:rsidRPr="00333903">
        <w:rPr>
          <w:rFonts w:cs="Arial"/>
          <w:bCs/>
        </w:rPr>
        <w:t>and</w:t>
      </w:r>
    </w:p>
    <w:p w14:paraId="345BBA67" w14:textId="031DFA22" w:rsidR="004904C1" w:rsidRPr="00333903" w:rsidRDefault="004904C1" w:rsidP="008C4B61">
      <w:pPr>
        <w:numPr>
          <w:ilvl w:val="0"/>
          <w:numId w:val="1"/>
        </w:numPr>
        <w:spacing w:after="120"/>
        <w:ind w:left="567" w:hanging="567"/>
        <w:jc w:val="both"/>
        <w:rPr>
          <w:rFonts w:cs="Arial"/>
          <w:bCs/>
        </w:rPr>
      </w:pPr>
      <w:proofErr w:type="gramStart"/>
      <w:r w:rsidRPr="00333903">
        <w:rPr>
          <w:rFonts w:cs="Arial"/>
          <w:bCs/>
        </w:rPr>
        <w:t>notify</w:t>
      </w:r>
      <w:proofErr w:type="gramEnd"/>
      <w:r w:rsidRPr="00333903">
        <w:rPr>
          <w:rFonts w:cs="Arial"/>
          <w:bCs/>
        </w:rPr>
        <w:t xml:space="preserve"> the person making the disclosure within 14 days of the decision (unless </w:t>
      </w:r>
      <w:r w:rsidR="003D7DA8">
        <w:rPr>
          <w:rFonts w:cs="Arial"/>
          <w:bCs/>
        </w:rPr>
        <w:t>they are</w:t>
      </w:r>
      <w:r w:rsidR="0036189E">
        <w:rPr>
          <w:rFonts w:cs="Arial"/>
          <w:bCs/>
        </w:rPr>
        <w:t xml:space="preserve"> anonymous and uncontactable</w:t>
      </w:r>
      <w:r w:rsidRPr="00333903">
        <w:rPr>
          <w:rFonts w:cs="Arial"/>
          <w:bCs/>
        </w:rPr>
        <w:t>) – see s 35.</w:t>
      </w:r>
    </w:p>
    <w:p w14:paraId="3E0AD32F" w14:textId="7996E080" w:rsidR="004904C1" w:rsidRPr="00333903" w:rsidRDefault="004904C1" w:rsidP="004904C1">
      <w:pPr>
        <w:pStyle w:val="StyleJustified"/>
      </w:pPr>
      <w:r w:rsidRPr="00333903">
        <w:t>The Ombudsman must then review this decision</w:t>
      </w:r>
      <w:r w:rsidR="00FE7A7E">
        <w:t xml:space="preserve"> under</w:t>
      </w:r>
      <w:r w:rsidRPr="00333903">
        <w:t xml:space="preserve"> s 35(2).</w:t>
      </w:r>
      <w:r w:rsidR="00E82AA5">
        <w:t xml:space="preserve"> </w:t>
      </w:r>
    </w:p>
    <w:p w14:paraId="40548A91" w14:textId="0F3CEF98" w:rsidR="006156DD" w:rsidRDefault="004904C1" w:rsidP="000B3FF3">
      <w:pPr>
        <w:pStyle w:val="StyleJustified"/>
      </w:pPr>
      <w:r w:rsidRPr="00333903">
        <w:t xml:space="preserve">If, on review of the matter, the Ombudsman </w:t>
      </w:r>
      <w:r w:rsidR="0036189E">
        <w:t>agree</w:t>
      </w:r>
      <w:r w:rsidRPr="00333903">
        <w:t xml:space="preserve">s that the disclosure is not a public interest disclosure, </w:t>
      </w:r>
      <w:r w:rsidR="0006065C">
        <w:t>it</w:t>
      </w:r>
      <w:r w:rsidRPr="00333903">
        <w:t xml:space="preserve"> does not need to be dealt with under the Act</w:t>
      </w:r>
      <w:r w:rsidR="00CC65D9">
        <w:t>.</w:t>
      </w:r>
      <w:r w:rsidR="000018A9">
        <w:t xml:space="preserve"> </w:t>
      </w:r>
      <w:r w:rsidRPr="00333903">
        <w:t>The Principal Officer, or the Public Interest Disclosure Officer in consultation with the Principal Officer, will then decide how the disclosure should be dealt with.</w:t>
      </w:r>
      <w:bookmarkStart w:id="229" w:name="_Toc279660464"/>
      <w:bookmarkStart w:id="230" w:name="_Toc285810066"/>
      <w:bookmarkStart w:id="231" w:name="_Toc528383304"/>
      <w:bookmarkStart w:id="232" w:name="_Toc528558669"/>
      <w:bookmarkStart w:id="233" w:name="_Toc261355978"/>
    </w:p>
    <w:p w14:paraId="0654A403" w14:textId="5EAE97A7" w:rsidR="00C27E5C" w:rsidRDefault="00082FAB" w:rsidP="000B3FF3">
      <w:pPr>
        <w:pStyle w:val="StyleJustified"/>
        <w:rPr>
          <w:i/>
        </w:rPr>
      </w:pPr>
      <w:r>
        <w:t>If the Ombudsman determines</w:t>
      </w:r>
      <w:r w:rsidR="00CF7D49">
        <w:t xml:space="preserve"> on review</w:t>
      </w:r>
      <w:r>
        <w:t xml:space="preserve"> that the disclosure is a public interest disclosure, </w:t>
      </w:r>
      <w:r w:rsidR="0006065C">
        <w:t>it</w:t>
      </w:r>
      <w:r>
        <w:t xml:space="preserve"> </w:t>
      </w:r>
      <w:r w:rsidR="007B701F">
        <w:t>may be</w:t>
      </w:r>
      <w:r>
        <w:t xml:space="preserve"> referred back to the public body under s 42 for investigation under the Act or the Ombudsman will </w:t>
      </w:r>
      <w:r w:rsidR="007B701F">
        <w:t>deal with the disclosed matter.</w:t>
      </w:r>
      <w:r w:rsidR="00CC65D9">
        <w:rPr>
          <w:i/>
        </w:rPr>
        <w:t xml:space="preserve"> </w:t>
      </w:r>
    </w:p>
    <w:p w14:paraId="7824B791" w14:textId="7C468C9A" w:rsidR="00A82179" w:rsidRPr="00333903" w:rsidRDefault="00A82179" w:rsidP="00F57EB3">
      <w:pPr>
        <w:pStyle w:val="Heading2"/>
      </w:pPr>
      <w:bookmarkStart w:id="234" w:name="_Referral_of_criminal_1"/>
      <w:bookmarkStart w:id="235" w:name="_Toc57119965"/>
      <w:bookmarkEnd w:id="234"/>
      <w:r w:rsidRPr="00333903">
        <w:t xml:space="preserve">Referral of criminal conduct to the </w:t>
      </w:r>
      <w:r w:rsidR="003915B7">
        <w:t>Commissioner of Police</w:t>
      </w:r>
      <w:bookmarkEnd w:id="235"/>
      <w:r w:rsidR="003915B7" w:rsidRPr="00333903">
        <w:t xml:space="preserve"> </w:t>
      </w:r>
    </w:p>
    <w:p w14:paraId="33A32386" w14:textId="71179C79" w:rsidR="00A82179" w:rsidRDefault="00A82179" w:rsidP="00A82179">
      <w:pPr>
        <w:pStyle w:val="StyleJustified"/>
      </w:pPr>
      <w:r w:rsidRPr="00333903">
        <w:t xml:space="preserve">It is possible that, before or during </w:t>
      </w:r>
      <w:r w:rsidR="008C4B61">
        <w:t>the</w:t>
      </w:r>
      <w:r w:rsidR="008C4B61" w:rsidRPr="00333903">
        <w:t xml:space="preserve"> </w:t>
      </w:r>
      <w:r w:rsidRPr="00333903">
        <w:t>investigation</w:t>
      </w:r>
      <w:r w:rsidR="00F46C31">
        <w:t xml:space="preserve"> of a public interest disclosure</w:t>
      </w:r>
      <w:r w:rsidRPr="00333903">
        <w:t xml:space="preserve">, facts are uncovered that </w:t>
      </w:r>
      <w:r w:rsidR="008C4B61">
        <w:t>indicate</w:t>
      </w:r>
      <w:r w:rsidR="008C4B61" w:rsidRPr="00333903">
        <w:t xml:space="preserve"> </w:t>
      </w:r>
      <w:r w:rsidRPr="00333903">
        <w:t xml:space="preserve">the possibility </w:t>
      </w:r>
      <w:r w:rsidR="008C4B61">
        <w:t>that</w:t>
      </w:r>
      <w:r w:rsidR="008C4B61" w:rsidRPr="00333903">
        <w:t xml:space="preserve"> </w:t>
      </w:r>
      <w:r w:rsidRPr="00333903">
        <w:t>a criminal offence</w:t>
      </w:r>
      <w:r w:rsidR="008C4B61">
        <w:t xml:space="preserve"> might have been committed</w:t>
      </w:r>
      <w:r>
        <w:t xml:space="preserve">. </w:t>
      </w:r>
      <w:r w:rsidRPr="00333903">
        <w:t>If this happens, [</w:t>
      </w:r>
      <w:r w:rsidRPr="00333903">
        <w:rPr>
          <w:smallCaps/>
        </w:rPr>
        <w:t>name of public body</w:t>
      </w:r>
      <w:r w:rsidRPr="00333903">
        <w:t>] will not commence, or will suspend</w:t>
      </w:r>
      <w:r>
        <w:t>,</w:t>
      </w:r>
      <w:r w:rsidRPr="00333903">
        <w:t xml:space="preserve"> the investigation and will consult with the Ombudsman as to the future </w:t>
      </w:r>
      <w:r w:rsidR="008C4B61">
        <w:t xml:space="preserve">conduct </w:t>
      </w:r>
      <w:r w:rsidRPr="00333903">
        <w:t>of the matter</w:t>
      </w:r>
      <w:r>
        <w:t xml:space="preserve">. </w:t>
      </w:r>
      <w:r w:rsidRPr="00333903">
        <w:t xml:space="preserve">Under s 41 of the Act, the Ombudsman has the power to refer a </w:t>
      </w:r>
      <w:r w:rsidR="00F46C31">
        <w:t>public interest disclosure</w:t>
      </w:r>
      <w:r w:rsidRPr="00333903">
        <w:t xml:space="preserve"> to the Commissioner of Police for investigation</w:t>
      </w:r>
      <w:r>
        <w:t>.</w:t>
      </w:r>
    </w:p>
    <w:p w14:paraId="14968A3F" w14:textId="361D705B" w:rsidR="00A82179" w:rsidRPr="00333903" w:rsidRDefault="00A82179" w:rsidP="00A82179">
      <w:pPr>
        <w:pStyle w:val="StyleJustified"/>
      </w:pPr>
      <w:r w:rsidRPr="00333903">
        <w:t xml:space="preserve">If the Ombudsman is satisfied that the disclosed matter should be referred to </w:t>
      </w:r>
      <w:r w:rsidR="003915B7">
        <w:t>the Commissioner</w:t>
      </w:r>
      <w:r w:rsidRPr="00333903">
        <w:t>, [</w:t>
      </w:r>
      <w:r w:rsidRPr="00333903">
        <w:rPr>
          <w:smallCaps/>
        </w:rPr>
        <w:t xml:space="preserve">name of public body] </w:t>
      </w:r>
      <w:r w:rsidRPr="00333903">
        <w:t>should consider whether the disclosure should be referred to the Ombudsman under s 68 of the Act.</w:t>
      </w:r>
    </w:p>
    <w:p w14:paraId="6E42600F" w14:textId="066FF5DA" w:rsidR="00A82179" w:rsidRDefault="00A82179" w:rsidP="00A82179">
      <w:pPr>
        <w:pStyle w:val="StyleJustified"/>
      </w:pPr>
      <w:r w:rsidRPr="00333903">
        <w:t>Early referral of the matter may avoid interference with the evidentiary trail</w:t>
      </w:r>
      <w:r w:rsidR="00854B3C">
        <w:t xml:space="preserve"> and so should be done at the </w:t>
      </w:r>
      <w:r w:rsidR="00ED5D8E">
        <w:t>first</w:t>
      </w:r>
      <w:r w:rsidR="00854B3C">
        <w:t xml:space="preserve"> possible opportunity</w:t>
      </w:r>
      <w:r>
        <w:t xml:space="preserve">. </w:t>
      </w:r>
      <w:r w:rsidRPr="00333903">
        <w:t xml:space="preserve">Referral to the </w:t>
      </w:r>
      <w:r w:rsidR="003915B7">
        <w:t>Commissioner</w:t>
      </w:r>
      <w:r w:rsidR="003915B7" w:rsidRPr="00333903">
        <w:t xml:space="preserve"> </w:t>
      </w:r>
      <w:r w:rsidRPr="00333903">
        <w:t>through the Ombudsman will also avoid any question of a breach of confidentiality under s 23 of the Act</w:t>
      </w:r>
      <w:r>
        <w:t xml:space="preserve">. </w:t>
      </w:r>
      <w:r w:rsidRPr="00333903">
        <w:t>Once a disclosure is referred to the Commissioner through the Ombudsman, the investigation under the Act ceases</w:t>
      </w:r>
      <w:r>
        <w:t xml:space="preserve">. </w:t>
      </w:r>
      <w:r w:rsidR="0006065C">
        <w:t>T</w:t>
      </w:r>
      <w:r w:rsidRPr="00333903">
        <w:t>here may still be administrative or operational issues which have been identified during the disclosure process or investigation</w:t>
      </w:r>
      <w:r w:rsidR="0006065C">
        <w:t>, however,</w:t>
      </w:r>
      <w:r w:rsidRPr="00333903">
        <w:t xml:space="preserve"> </w:t>
      </w:r>
      <w:r w:rsidR="00866A06">
        <w:t>these</w:t>
      </w:r>
      <w:r w:rsidRPr="00333903">
        <w:t xml:space="preserve"> should be dealt with under other internal processes of [</w:t>
      </w:r>
      <w:r w:rsidRPr="00333903">
        <w:rPr>
          <w:smallCaps/>
        </w:rPr>
        <w:t>name of public body</w:t>
      </w:r>
      <w:r w:rsidRPr="00333903">
        <w:t>]</w:t>
      </w:r>
      <w:r>
        <w:t xml:space="preserve">. </w:t>
      </w:r>
      <w:r w:rsidRPr="00333903">
        <w:t>The Principal Officer, or the Public Interest Disclosure Officer acting in consultation with the Principal Officer, will decide how the matter should be dealt with.</w:t>
      </w:r>
    </w:p>
    <w:p w14:paraId="668B5577" w14:textId="77777777" w:rsidR="004904C1" w:rsidRPr="00333903" w:rsidRDefault="004904C1" w:rsidP="00F57EB3">
      <w:pPr>
        <w:pStyle w:val="Heading1"/>
      </w:pPr>
      <w:bookmarkStart w:id="236" w:name="_Protection"/>
      <w:bookmarkStart w:id="237" w:name="_Toc285814541"/>
      <w:bookmarkStart w:id="238" w:name="_Toc285814800"/>
      <w:bookmarkStart w:id="239" w:name="_Ref38461785"/>
      <w:bookmarkStart w:id="240" w:name="_Ref38461791"/>
      <w:bookmarkStart w:id="241" w:name="_Toc57119966"/>
      <w:bookmarkEnd w:id="236"/>
      <w:r w:rsidRPr="00333903">
        <w:t>Protection</w:t>
      </w:r>
      <w:bookmarkEnd w:id="229"/>
      <w:bookmarkEnd w:id="230"/>
      <w:bookmarkEnd w:id="237"/>
      <w:bookmarkEnd w:id="238"/>
      <w:bookmarkEnd w:id="239"/>
      <w:bookmarkEnd w:id="240"/>
      <w:bookmarkEnd w:id="241"/>
    </w:p>
    <w:p w14:paraId="474FCF27" w14:textId="77777777" w:rsidR="00237329" w:rsidRPr="00237329" w:rsidRDefault="00237329" w:rsidP="00237329">
      <w:pPr>
        <w:pStyle w:val="ListParagraph"/>
        <w:keepNext/>
        <w:numPr>
          <w:ilvl w:val="0"/>
          <w:numId w:val="20"/>
        </w:numPr>
        <w:tabs>
          <w:tab w:val="left" w:pos="964"/>
        </w:tabs>
        <w:spacing w:before="360" w:after="0"/>
        <w:contextualSpacing w:val="0"/>
        <w:jc w:val="both"/>
        <w:outlineLvl w:val="1"/>
        <w:rPr>
          <w:rFonts w:ascii="Aaux Next SemiBold" w:hAnsi="Aaux Next SemiBold" w:cs="Arial"/>
          <w:bCs/>
          <w:iCs/>
          <w:vanish/>
          <w:color w:val="0070C0"/>
          <w:sz w:val="32"/>
          <w:szCs w:val="28"/>
        </w:rPr>
      </w:pPr>
      <w:bookmarkStart w:id="242" w:name="_When_does_protection"/>
      <w:bookmarkStart w:id="243" w:name="_Toc57119584"/>
      <w:bookmarkStart w:id="244" w:name="_Toc57119861"/>
      <w:bookmarkStart w:id="245" w:name="_Toc57119967"/>
      <w:bookmarkStart w:id="246" w:name="_Toc279660465"/>
      <w:bookmarkStart w:id="247" w:name="_Toc285810067"/>
      <w:bookmarkStart w:id="248" w:name="_Toc285814542"/>
      <w:bookmarkStart w:id="249" w:name="_Toc285814801"/>
      <w:bookmarkEnd w:id="242"/>
      <w:bookmarkEnd w:id="243"/>
      <w:bookmarkEnd w:id="244"/>
      <w:bookmarkEnd w:id="245"/>
    </w:p>
    <w:p w14:paraId="0A5A98D7" w14:textId="17558804" w:rsidR="004904C1" w:rsidRPr="00333903" w:rsidRDefault="004904C1" w:rsidP="00F57EB3">
      <w:pPr>
        <w:pStyle w:val="Heading2"/>
      </w:pPr>
      <w:bookmarkStart w:id="250" w:name="_Toc57119968"/>
      <w:r w:rsidRPr="00333903">
        <w:t>When does protection commence?</w:t>
      </w:r>
      <w:bookmarkEnd w:id="246"/>
      <w:bookmarkEnd w:id="247"/>
      <w:bookmarkEnd w:id="248"/>
      <w:bookmarkEnd w:id="249"/>
      <w:bookmarkEnd w:id="250"/>
    </w:p>
    <w:p w14:paraId="50A62514" w14:textId="77777777" w:rsidR="004904C1" w:rsidRDefault="004904C1" w:rsidP="004904C1">
      <w:pPr>
        <w:pStyle w:val="StyleJustified"/>
      </w:pPr>
      <w:r w:rsidRPr="00333903">
        <w:t>Where [</w:t>
      </w:r>
      <w:r w:rsidRPr="00333903">
        <w:rPr>
          <w:smallCaps/>
        </w:rPr>
        <w:t>name of public body</w:t>
      </w:r>
      <w:r w:rsidRPr="00333903">
        <w:t>] receives a disclosure which complies with the requirements of Part 2 of the Act, the disclosure immediately attracts the protections set out in Part 3 of the Act</w:t>
      </w:r>
      <w:r w:rsidR="00CC65D9">
        <w:t>.</w:t>
      </w:r>
      <w:r w:rsidR="000018A9">
        <w:t xml:space="preserve"> </w:t>
      </w:r>
      <w:r w:rsidRPr="00333903">
        <w:t xml:space="preserve">This is so whether or not the disclosure is factually correct (although one of the requirements of Part 2 is that the discloser </w:t>
      </w:r>
      <w:r w:rsidR="00FB3BBA">
        <w:t>genuine</w:t>
      </w:r>
      <w:r w:rsidR="00FB3BBA" w:rsidRPr="00333903">
        <w:t xml:space="preserve">ly </w:t>
      </w:r>
      <w:r w:rsidRPr="00333903">
        <w:t>believes that the alleged improper conduct or detrimental action in fact occurred).</w:t>
      </w:r>
    </w:p>
    <w:p w14:paraId="10E95A38" w14:textId="34F480D0" w:rsidR="00C27E5C" w:rsidRPr="00333903" w:rsidRDefault="00C27E5C" w:rsidP="004904C1">
      <w:pPr>
        <w:pStyle w:val="StyleJustified"/>
      </w:pPr>
      <w:r>
        <w:t>The protection</w:t>
      </w:r>
      <w:r w:rsidR="009E3262">
        <w:t xml:space="preserve"> can</w:t>
      </w:r>
      <w:r w:rsidR="00CC65D9">
        <w:t xml:space="preserve"> also</w:t>
      </w:r>
      <w:r>
        <w:t xml:space="preserve"> extend to a person who intends to make a disclosure</w:t>
      </w:r>
      <w:r w:rsidR="00F9277E">
        <w:t xml:space="preserve"> </w:t>
      </w:r>
      <w:r w:rsidR="005C2897">
        <w:t xml:space="preserve">- </w:t>
      </w:r>
      <w:r w:rsidR="00F9277E">
        <w:t>see s19</w:t>
      </w:r>
      <w:r w:rsidR="009E3262">
        <w:t xml:space="preserve"> of the Act</w:t>
      </w:r>
      <w:r w:rsidR="00CC65D9">
        <w:t>.</w:t>
      </w:r>
      <w:r w:rsidR="00581439">
        <w:t xml:space="preserve"> </w:t>
      </w:r>
    </w:p>
    <w:p w14:paraId="6336C3AC" w14:textId="77777777" w:rsidR="004904C1" w:rsidRPr="00333903" w:rsidRDefault="004904C1" w:rsidP="00F57EB3">
      <w:pPr>
        <w:pStyle w:val="Heading2"/>
      </w:pPr>
      <w:bookmarkStart w:id="251" w:name="_Toc279660466"/>
      <w:bookmarkStart w:id="252" w:name="_Toc285810068"/>
      <w:bookmarkStart w:id="253" w:name="_Toc285814543"/>
      <w:bookmarkStart w:id="254" w:name="_Toc285814802"/>
      <w:bookmarkStart w:id="255" w:name="_Toc57119969"/>
      <w:r w:rsidRPr="00333903">
        <w:t>What protection does the Act provide?</w:t>
      </w:r>
      <w:bookmarkEnd w:id="251"/>
      <w:bookmarkEnd w:id="252"/>
      <w:bookmarkEnd w:id="253"/>
      <w:bookmarkEnd w:id="254"/>
      <w:bookmarkEnd w:id="255"/>
    </w:p>
    <w:p w14:paraId="46FD9991" w14:textId="77777777" w:rsidR="004904C1" w:rsidRPr="00333903" w:rsidRDefault="004904C1" w:rsidP="004904C1">
      <w:pPr>
        <w:pStyle w:val="StyleJustified"/>
      </w:pPr>
      <w:r w:rsidRPr="00333903">
        <w:t>Part 3 of the Act gives various types of protection to a person who makes a protected disclosure</w:t>
      </w:r>
      <w:r w:rsidR="00CC65D9">
        <w:t>.</w:t>
      </w:r>
      <w:r w:rsidR="00581439">
        <w:t xml:space="preserve"> </w:t>
      </w:r>
      <w:r w:rsidR="00693D3C">
        <w:t xml:space="preserve">Below is a summary of some elements of Part 3. </w:t>
      </w:r>
    </w:p>
    <w:p w14:paraId="09F921BA" w14:textId="77777777" w:rsidR="004904C1" w:rsidRPr="00333903" w:rsidRDefault="004904C1" w:rsidP="004904C1">
      <w:pPr>
        <w:pStyle w:val="StyleJustified"/>
      </w:pPr>
      <w:r w:rsidRPr="00333903">
        <w:t>A person who makes a protected disclosure</w:t>
      </w:r>
      <w:r w:rsidR="00CC65D9">
        <w:t>:</w:t>
      </w:r>
    </w:p>
    <w:p w14:paraId="358F8C13" w14:textId="77777777" w:rsidR="004904C1" w:rsidRPr="00333903" w:rsidRDefault="004904C1" w:rsidP="008C4B61">
      <w:pPr>
        <w:numPr>
          <w:ilvl w:val="0"/>
          <w:numId w:val="1"/>
        </w:numPr>
        <w:tabs>
          <w:tab w:val="clear" w:pos="-1440"/>
        </w:tabs>
        <w:spacing w:after="120"/>
        <w:ind w:left="567" w:hanging="567"/>
        <w:jc w:val="both"/>
        <w:rPr>
          <w:rFonts w:cs="Arial"/>
          <w:bCs/>
        </w:rPr>
      </w:pPr>
      <w:r w:rsidRPr="00333903">
        <w:rPr>
          <w:rFonts w:cs="Arial"/>
          <w:bCs/>
        </w:rPr>
        <w:t>is not subject to any civil or criminal liability, or to any liability arising by way of administrative process, for making the protected disclosure (s 16)</w:t>
      </w:r>
      <w:r w:rsidR="00CC65D9">
        <w:rPr>
          <w:rFonts w:cs="Arial"/>
          <w:bCs/>
        </w:rPr>
        <w:t>;</w:t>
      </w:r>
    </w:p>
    <w:p w14:paraId="5EFD94E2" w14:textId="77777777" w:rsidR="004904C1" w:rsidRPr="00333903" w:rsidRDefault="004904C1" w:rsidP="008C4B61">
      <w:pPr>
        <w:numPr>
          <w:ilvl w:val="0"/>
          <w:numId w:val="1"/>
        </w:numPr>
        <w:tabs>
          <w:tab w:val="clear" w:pos="-1440"/>
        </w:tabs>
        <w:spacing w:after="120"/>
        <w:ind w:left="567" w:hanging="567"/>
        <w:jc w:val="both"/>
        <w:rPr>
          <w:rFonts w:cs="Arial"/>
          <w:bCs/>
        </w:rPr>
      </w:pPr>
      <w:r w:rsidRPr="00333903">
        <w:rPr>
          <w:rFonts w:cs="Arial"/>
          <w:bCs/>
        </w:rPr>
        <w:t>does not by doing so commit an offence under a provision of any other Act that imposes a duty to maintain confidentiality, or which imposes any other restriction on the disclosure of information (s 17(1)(a</w:t>
      </w:r>
      <w:r w:rsidR="00CC65D9" w:rsidRPr="00333903">
        <w:rPr>
          <w:rFonts w:cs="Arial"/>
          <w:bCs/>
        </w:rPr>
        <w:t>))</w:t>
      </w:r>
      <w:r w:rsidR="00CC65D9">
        <w:rPr>
          <w:rFonts w:cs="Arial"/>
          <w:bCs/>
        </w:rPr>
        <w:t>;</w:t>
      </w:r>
      <w:r w:rsidR="00CC65D9" w:rsidRPr="00333903">
        <w:rPr>
          <w:rFonts w:cs="Arial"/>
          <w:bCs/>
        </w:rPr>
        <w:t xml:space="preserve"> </w:t>
      </w:r>
      <w:r w:rsidRPr="00333903">
        <w:rPr>
          <w:rFonts w:cs="Arial"/>
          <w:bCs/>
        </w:rPr>
        <w:t>and</w:t>
      </w:r>
    </w:p>
    <w:p w14:paraId="41459617" w14:textId="77777777" w:rsidR="004904C1" w:rsidRPr="00333903" w:rsidRDefault="004904C1" w:rsidP="008C4B61">
      <w:pPr>
        <w:numPr>
          <w:ilvl w:val="0"/>
          <w:numId w:val="1"/>
        </w:numPr>
        <w:tabs>
          <w:tab w:val="clear" w:pos="-1440"/>
        </w:tabs>
        <w:spacing w:after="120"/>
        <w:ind w:left="567" w:hanging="567"/>
        <w:jc w:val="both"/>
        <w:rPr>
          <w:rFonts w:cs="Arial"/>
          <w:bCs/>
        </w:rPr>
      </w:pPr>
      <w:proofErr w:type="gramStart"/>
      <w:r w:rsidRPr="00333903">
        <w:rPr>
          <w:rFonts w:cs="Arial"/>
          <w:bCs/>
        </w:rPr>
        <w:t>does</w:t>
      </w:r>
      <w:proofErr w:type="gramEnd"/>
      <w:r w:rsidRPr="00333903">
        <w:rPr>
          <w:rFonts w:cs="Arial"/>
          <w:bCs/>
        </w:rPr>
        <w:t xml:space="preserve"> not by doing so breach an obligation by way of oath, or rule of law or practice, or under an agreement, which requires the discloser to maintain confidentiality or otherwise restricts the disclosure of information (s 17(1)(b))</w:t>
      </w:r>
      <w:r w:rsidR="00CC65D9">
        <w:rPr>
          <w:rFonts w:cs="Arial"/>
          <w:bCs/>
        </w:rPr>
        <w:t>.</w:t>
      </w:r>
    </w:p>
    <w:p w14:paraId="259BD117" w14:textId="1760C05D" w:rsidR="004904C1" w:rsidRPr="00333903" w:rsidRDefault="00945F2A" w:rsidP="004904C1">
      <w:pPr>
        <w:pStyle w:val="StyleJustified"/>
      </w:pPr>
      <w:r>
        <w:t>If a disclosure is not made to the correct entity, the protections may not apply.</w:t>
      </w:r>
      <w:r w:rsidR="00535DE3">
        <w:t xml:space="preserve"> For example, a discloser will not be protected if otherwise confidential information is disclosed to the media.</w:t>
      </w:r>
    </w:p>
    <w:p w14:paraId="65B125F0" w14:textId="77777777" w:rsidR="00FB6F4C" w:rsidRDefault="004904C1" w:rsidP="004904C1">
      <w:pPr>
        <w:pStyle w:val="StyleJustified"/>
      </w:pPr>
      <w:r w:rsidRPr="00333903">
        <w:t>Part 3 also contains various provisions which are intended to protect a discloser from detrimental action by way of reprisal for a protected disclosure</w:t>
      </w:r>
      <w:r w:rsidR="00CC65D9">
        <w:t>.</w:t>
      </w:r>
      <w:r w:rsidR="000018A9">
        <w:t xml:space="preserve"> </w:t>
      </w:r>
      <w:r w:rsidR="00FB6F4C">
        <w:t>These are:</w:t>
      </w:r>
    </w:p>
    <w:p w14:paraId="58094612" w14:textId="22176C34" w:rsidR="00FB6F4C" w:rsidRDefault="00A61627" w:rsidP="00062067">
      <w:pPr>
        <w:pStyle w:val="StyleJustified"/>
        <w:numPr>
          <w:ilvl w:val="0"/>
          <w:numId w:val="11"/>
        </w:numPr>
        <w:ind w:left="567" w:hanging="567"/>
      </w:pPr>
      <w:r>
        <w:t>s</w:t>
      </w:r>
      <w:r w:rsidR="00FB6F4C">
        <w:t>ection</w:t>
      </w:r>
      <w:r w:rsidR="004904C1" w:rsidRPr="00333903">
        <w:t xml:space="preserve"> 19</w:t>
      </w:r>
      <w:r w:rsidR="00FB6F4C">
        <w:t>, which</w:t>
      </w:r>
      <w:r w:rsidR="004904C1" w:rsidRPr="00333903">
        <w:t xml:space="preserve"> makes it an offence to take such detrimental action</w:t>
      </w:r>
      <w:r w:rsidR="00FB6F4C">
        <w:t>;</w:t>
      </w:r>
    </w:p>
    <w:p w14:paraId="76D2113A" w14:textId="3D11B50A" w:rsidR="00FB6F4C" w:rsidRDefault="00A61627" w:rsidP="00062067">
      <w:pPr>
        <w:pStyle w:val="StyleJustified"/>
        <w:numPr>
          <w:ilvl w:val="0"/>
          <w:numId w:val="11"/>
        </w:numPr>
        <w:ind w:left="567" w:hanging="567"/>
      </w:pPr>
      <w:r>
        <w:t>s</w:t>
      </w:r>
      <w:r w:rsidR="00FB6F4C">
        <w:t xml:space="preserve">ection </w:t>
      </w:r>
      <w:r w:rsidR="004904C1" w:rsidRPr="00333903">
        <w:t>20</w:t>
      </w:r>
      <w:r w:rsidR="00FB6F4C">
        <w:t>, which</w:t>
      </w:r>
      <w:r w:rsidR="004904C1" w:rsidRPr="00333903">
        <w:t xml:space="preserve"> creates a liability to pay damages for such detrimental action</w:t>
      </w:r>
      <w:r w:rsidR="00FB6F4C">
        <w:t>; and</w:t>
      </w:r>
    </w:p>
    <w:p w14:paraId="73EBE577" w14:textId="4E293428" w:rsidR="006156DD" w:rsidRDefault="00A61627" w:rsidP="00062067">
      <w:pPr>
        <w:pStyle w:val="StyleJustified"/>
        <w:numPr>
          <w:ilvl w:val="0"/>
          <w:numId w:val="11"/>
        </w:numPr>
        <w:ind w:left="567" w:hanging="567"/>
      </w:pPr>
      <w:proofErr w:type="gramStart"/>
      <w:r>
        <w:t>s</w:t>
      </w:r>
      <w:r w:rsidR="00FB6F4C">
        <w:t>ection</w:t>
      </w:r>
      <w:proofErr w:type="gramEnd"/>
      <w:r w:rsidR="00FB6F4C">
        <w:t xml:space="preserve"> </w:t>
      </w:r>
      <w:r w:rsidR="004904C1" w:rsidRPr="00333903">
        <w:t>21</w:t>
      </w:r>
      <w:r w:rsidR="00FB6F4C">
        <w:t>, which</w:t>
      </w:r>
      <w:r w:rsidR="004904C1" w:rsidRPr="00333903">
        <w:t xml:space="preserve"> gives a person who believes that detrimental action has been taken against </w:t>
      </w:r>
      <w:r>
        <w:t>them</w:t>
      </w:r>
      <w:r w:rsidR="004904C1" w:rsidRPr="00333903">
        <w:t xml:space="preserve"> the right to apply to the Supreme Court for an order requiring the person who has taken the detrimental action to remedy that action, or for an injunction.</w:t>
      </w:r>
    </w:p>
    <w:p w14:paraId="3BCEE8C3" w14:textId="34898078" w:rsidR="004904C1" w:rsidRPr="00333903" w:rsidRDefault="004904C1" w:rsidP="00F57EB3">
      <w:pPr>
        <w:pStyle w:val="Heading1"/>
      </w:pPr>
      <w:bookmarkStart w:id="256" w:name="_Investigations"/>
      <w:bookmarkStart w:id="257" w:name="_Toc279660467"/>
      <w:bookmarkStart w:id="258" w:name="_Toc285810069"/>
      <w:bookmarkStart w:id="259" w:name="_Toc285814544"/>
      <w:bookmarkStart w:id="260" w:name="_Toc285814803"/>
      <w:bookmarkStart w:id="261" w:name="_Toc57119970"/>
      <w:bookmarkEnd w:id="256"/>
      <w:r w:rsidRPr="00333903">
        <w:t>Investigation</w:t>
      </w:r>
      <w:bookmarkEnd w:id="231"/>
      <w:bookmarkEnd w:id="232"/>
      <w:bookmarkEnd w:id="233"/>
      <w:bookmarkEnd w:id="257"/>
      <w:bookmarkEnd w:id="258"/>
      <w:bookmarkEnd w:id="259"/>
      <w:bookmarkEnd w:id="260"/>
      <w:bookmarkEnd w:id="261"/>
    </w:p>
    <w:p w14:paraId="55BF4DF3" w14:textId="77777777" w:rsidR="00237329" w:rsidRPr="00237329" w:rsidRDefault="00237329" w:rsidP="00237329">
      <w:pPr>
        <w:pStyle w:val="ListParagraph"/>
        <w:keepNext/>
        <w:numPr>
          <w:ilvl w:val="0"/>
          <w:numId w:val="20"/>
        </w:numPr>
        <w:tabs>
          <w:tab w:val="left" w:pos="964"/>
        </w:tabs>
        <w:spacing w:before="360" w:after="0"/>
        <w:contextualSpacing w:val="0"/>
        <w:jc w:val="both"/>
        <w:outlineLvl w:val="1"/>
        <w:rPr>
          <w:rFonts w:ascii="Aaux Next SemiBold" w:hAnsi="Aaux Next SemiBold" w:cs="Arial"/>
          <w:bCs/>
          <w:iCs/>
          <w:vanish/>
          <w:color w:val="0070C0"/>
          <w:sz w:val="32"/>
          <w:szCs w:val="28"/>
        </w:rPr>
      </w:pPr>
      <w:bookmarkStart w:id="262" w:name="_Toc57119588"/>
      <w:bookmarkStart w:id="263" w:name="_Toc57119865"/>
      <w:bookmarkStart w:id="264" w:name="_Toc57119971"/>
      <w:bookmarkStart w:id="265" w:name="_Toc528558670"/>
      <w:bookmarkStart w:id="266" w:name="_Toc261355979"/>
      <w:bookmarkStart w:id="267" w:name="_Toc279660468"/>
      <w:bookmarkStart w:id="268" w:name="_Toc285810070"/>
      <w:bookmarkStart w:id="269" w:name="_Toc285814545"/>
      <w:bookmarkStart w:id="270" w:name="_Toc285814804"/>
      <w:bookmarkEnd w:id="262"/>
      <w:bookmarkEnd w:id="263"/>
      <w:bookmarkEnd w:id="264"/>
    </w:p>
    <w:p w14:paraId="0BC4554A" w14:textId="4C2C2CCB" w:rsidR="004904C1" w:rsidRPr="00333903" w:rsidRDefault="004904C1" w:rsidP="00F57EB3">
      <w:pPr>
        <w:pStyle w:val="Heading2"/>
      </w:pPr>
      <w:bookmarkStart w:id="271" w:name="_Toc57119972"/>
      <w:r w:rsidRPr="00333903">
        <w:t>Introduction</w:t>
      </w:r>
      <w:bookmarkEnd w:id="265"/>
      <w:bookmarkEnd w:id="266"/>
      <w:bookmarkEnd w:id="267"/>
      <w:bookmarkEnd w:id="268"/>
      <w:bookmarkEnd w:id="269"/>
      <w:bookmarkEnd w:id="270"/>
      <w:bookmarkEnd w:id="271"/>
    </w:p>
    <w:p w14:paraId="0608A033" w14:textId="247CDC96" w:rsidR="00852EE0" w:rsidRDefault="005C2897" w:rsidP="004904C1">
      <w:pPr>
        <w:pStyle w:val="StyleJustified"/>
      </w:pPr>
      <w:r>
        <w:t xml:space="preserve">Any </w:t>
      </w:r>
      <w:r w:rsidR="00852EE0">
        <w:t>disclosure</w:t>
      </w:r>
      <w:r w:rsidR="00506292">
        <w:t xml:space="preserve"> </w:t>
      </w:r>
      <w:r w:rsidR="00A57CE9" w:rsidRPr="00333903">
        <w:t>[</w:t>
      </w:r>
      <w:r w:rsidR="00A57CE9" w:rsidRPr="00333903">
        <w:rPr>
          <w:smallCaps/>
        </w:rPr>
        <w:t>name of public body</w:t>
      </w:r>
      <w:r w:rsidR="00A57CE9" w:rsidRPr="00333903">
        <w:t xml:space="preserve">] </w:t>
      </w:r>
      <w:r w:rsidR="00506292">
        <w:t>determine</w:t>
      </w:r>
      <w:r w:rsidR="00A61627">
        <w:t>s</w:t>
      </w:r>
      <w:r w:rsidR="00506292">
        <w:t xml:space="preserve"> to be a public interest disclosure under s 33</w:t>
      </w:r>
      <w:r w:rsidR="00852EE0">
        <w:t xml:space="preserve"> must be investigated under the Act, unless there is a good reason not to do so</w:t>
      </w:r>
      <w:r w:rsidR="00A34CEA">
        <w:t xml:space="preserve"> </w:t>
      </w:r>
      <w:r w:rsidR="0006065C">
        <w:t xml:space="preserve">pursuant to </w:t>
      </w:r>
      <w:r w:rsidR="00A34CEA">
        <w:t>s 64.</w:t>
      </w:r>
    </w:p>
    <w:p w14:paraId="13F66D5E" w14:textId="77777777" w:rsidR="004904C1" w:rsidRPr="00333903" w:rsidRDefault="004904C1" w:rsidP="004904C1">
      <w:pPr>
        <w:pStyle w:val="StyleJustified"/>
      </w:pPr>
      <w:r w:rsidRPr="00333903">
        <w:t>[</w:t>
      </w:r>
      <w:r w:rsidRPr="00333903">
        <w:rPr>
          <w:smallCaps/>
        </w:rPr>
        <w:t>name of public body</w:t>
      </w:r>
      <w:r w:rsidR="00254E1D">
        <w:t>] must</w:t>
      </w:r>
      <w:r w:rsidRPr="00333903">
        <w:t xml:space="preserve"> investigate every disclosure referred to it for investigation by the Ombudsman</w:t>
      </w:r>
      <w:r w:rsidR="00FE7A7E">
        <w:t xml:space="preserve"> under</w:t>
      </w:r>
      <w:r w:rsidRPr="00333903">
        <w:t xml:space="preserve"> s 63(b).</w:t>
      </w:r>
    </w:p>
    <w:p w14:paraId="6FCE6266" w14:textId="4D19F885" w:rsidR="004904C1" w:rsidRPr="00333903" w:rsidRDefault="004904C1" w:rsidP="004904C1">
      <w:pPr>
        <w:pStyle w:val="StyleJustified"/>
      </w:pPr>
      <w:r w:rsidRPr="00333903">
        <w:t>The Principal Officer will appoint an investigator to carry out the investigation</w:t>
      </w:r>
      <w:r w:rsidR="00CC65D9">
        <w:t>.</w:t>
      </w:r>
      <w:r w:rsidR="000018A9">
        <w:t xml:space="preserve"> </w:t>
      </w:r>
      <w:r w:rsidRPr="00333903">
        <w:t xml:space="preserve">The investigator may be a person from within an organisation or a consultant engaged for </w:t>
      </w:r>
      <w:r w:rsidR="00947031">
        <w:t>the</w:t>
      </w:r>
      <w:r w:rsidRPr="00333903">
        <w:t xml:space="preserve"> purpose.</w:t>
      </w:r>
    </w:p>
    <w:p w14:paraId="5BA1C62F" w14:textId="0415CBFD" w:rsidR="004904C1" w:rsidRPr="00333903" w:rsidRDefault="004904C1" w:rsidP="004904C1">
      <w:pPr>
        <w:pStyle w:val="StyleJustified"/>
      </w:pPr>
      <w:r w:rsidRPr="00333903">
        <w:t>The objectives of an investigation</w:t>
      </w:r>
      <w:r w:rsidR="00254E1D">
        <w:t xml:space="preserve"> are</w:t>
      </w:r>
      <w:r w:rsidR="0006065C">
        <w:t xml:space="preserve"> to</w:t>
      </w:r>
      <w:r w:rsidRPr="00333903">
        <w:t>:</w:t>
      </w:r>
    </w:p>
    <w:p w14:paraId="683CDEE6" w14:textId="6225F060" w:rsidR="004904C1" w:rsidRPr="00333903" w:rsidRDefault="004904C1" w:rsidP="00A61627">
      <w:pPr>
        <w:numPr>
          <w:ilvl w:val="0"/>
          <w:numId w:val="1"/>
        </w:numPr>
        <w:tabs>
          <w:tab w:val="clear" w:pos="-1440"/>
        </w:tabs>
        <w:spacing w:after="120"/>
        <w:ind w:left="567" w:hanging="567"/>
        <w:jc w:val="both"/>
        <w:rPr>
          <w:rFonts w:cs="Arial"/>
          <w:bCs/>
        </w:rPr>
      </w:pPr>
      <w:r w:rsidRPr="00333903">
        <w:rPr>
          <w:rFonts w:cs="Arial"/>
          <w:bCs/>
        </w:rPr>
        <w:t>collate information relating to the allegation as quickly as possible</w:t>
      </w:r>
      <w:r w:rsidR="00A61627">
        <w:rPr>
          <w:rFonts w:cs="Arial"/>
          <w:bCs/>
        </w:rPr>
        <w:t xml:space="preserve">, which </w:t>
      </w:r>
      <w:r w:rsidRPr="00333903">
        <w:rPr>
          <w:rFonts w:cs="Arial"/>
          <w:bCs/>
        </w:rPr>
        <w:t xml:space="preserve"> may involve taking steps to protect or preserve documents, materials and equipment</w:t>
      </w:r>
      <w:r w:rsidR="00310D6B">
        <w:rPr>
          <w:rFonts w:cs="Arial"/>
          <w:bCs/>
        </w:rPr>
        <w:t>;</w:t>
      </w:r>
    </w:p>
    <w:p w14:paraId="024017FE" w14:textId="2B00A5FA" w:rsidR="004904C1" w:rsidRPr="00333903" w:rsidRDefault="004904C1" w:rsidP="00A61627">
      <w:pPr>
        <w:numPr>
          <w:ilvl w:val="0"/>
          <w:numId w:val="1"/>
        </w:numPr>
        <w:tabs>
          <w:tab w:val="clear" w:pos="-1440"/>
        </w:tabs>
        <w:spacing w:after="120"/>
        <w:ind w:left="567" w:hanging="567"/>
        <w:jc w:val="both"/>
        <w:rPr>
          <w:rFonts w:cs="Arial"/>
          <w:bCs/>
        </w:rPr>
      </w:pPr>
      <w:r w:rsidRPr="00333903">
        <w:rPr>
          <w:rFonts w:cs="Arial"/>
          <w:bCs/>
        </w:rPr>
        <w:t>consider the information collected and to draw conclusions objectively and impartially</w:t>
      </w:r>
      <w:r w:rsidR="00310D6B">
        <w:rPr>
          <w:rFonts w:cs="Arial"/>
          <w:bCs/>
        </w:rPr>
        <w:t>; and</w:t>
      </w:r>
    </w:p>
    <w:p w14:paraId="6FE5171B" w14:textId="589BB3B6" w:rsidR="004904C1" w:rsidRPr="00333903" w:rsidRDefault="004904C1" w:rsidP="00A61627">
      <w:pPr>
        <w:numPr>
          <w:ilvl w:val="0"/>
          <w:numId w:val="1"/>
        </w:numPr>
        <w:tabs>
          <w:tab w:val="clear" w:pos="-1440"/>
        </w:tabs>
        <w:spacing w:after="120"/>
        <w:ind w:left="567" w:hanging="567"/>
        <w:jc w:val="both"/>
        <w:rPr>
          <w:rFonts w:cs="Arial"/>
          <w:bCs/>
        </w:rPr>
      </w:pPr>
      <w:proofErr w:type="gramStart"/>
      <w:r w:rsidRPr="00333903">
        <w:rPr>
          <w:rFonts w:cs="Arial"/>
          <w:bCs/>
        </w:rPr>
        <w:t>maintain</w:t>
      </w:r>
      <w:proofErr w:type="gramEnd"/>
      <w:r w:rsidRPr="00333903">
        <w:rPr>
          <w:rFonts w:cs="Arial"/>
          <w:bCs/>
        </w:rPr>
        <w:t xml:space="preserve"> procedural fairness in the treatment of witnesses and generally to all parties involved in the disclosure</w:t>
      </w:r>
      <w:r w:rsidR="00310D6B">
        <w:rPr>
          <w:rFonts w:cs="Arial"/>
          <w:bCs/>
        </w:rPr>
        <w:t>.</w:t>
      </w:r>
    </w:p>
    <w:p w14:paraId="42B44A9E" w14:textId="169C295F" w:rsidR="004904C1" w:rsidRPr="00333903" w:rsidRDefault="004904C1" w:rsidP="00F57EB3">
      <w:pPr>
        <w:pStyle w:val="Heading2"/>
      </w:pPr>
      <w:bookmarkStart w:id="272" w:name="_Toc261355980"/>
      <w:bookmarkStart w:id="273" w:name="_Toc279660469"/>
      <w:bookmarkStart w:id="274" w:name="_Toc285810071"/>
      <w:bookmarkStart w:id="275" w:name="_Toc285814546"/>
      <w:bookmarkStart w:id="276" w:name="_Toc285814805"/>
      <w:bookmarkStart w:id="277" w:name="_Toc57119973"/>
      <w:r w:rsidRPr="00333903">
        <w:t>Matters that do not have to be investigated</w:t>
      </w:r>
      <w:bookmarkEnd w:id="272"/>
      <w:bookmarkEnd w:id="273"/>
      <w:bookmarkEnd w:id="274"/>
      <w:bookmarkEnd w:id="275"/>
      <w:bookmarkEnd w:id="276"/>
      <w:bookmarkEnd w:id="277"/>
    </w:p>
    <w:p w14:paraId="710F5623" w14:textId="57CC0FCC" w:rsidR="004904C1" w:rsidRPr="00333903" w:rsidRDefault="004904C1" w:rsidP="00BB5B0D">
      <w:pPr>
        <w:pStyle w:val="StyleJustified"/>
        <w:rPr>
          <w:rFonts w:cs="Arial"/>
          <w:bCs/>
        </w:rPr>
      </w:pPr>
      <w:r w:rsidRPr="00333903">
        <w:t xml:space="preserve">Before </w:t>
      </w:r>
      <w:r w:rsidR="004D5FD7">
        <w:t>starting an investigation</w:t>
      </w:r>
      <w:r w:rsidRPr="00333903">
        <w:t xml:space="preserve">, the Principal Officer or Public Interest Disclosure Officer must first consider whether the disclosed matter </w:t>
      </w:r>
      <w:r w:rsidR="00500F7A">
        <w:t>needs</w:t>
      </w:r>
      <w:r w:rsidR="00E806EE">
        <w:t xml:space="preserve"> </w:t>
      </w:r>
      <w:r w:rsidRPr="00333903">
        <w:t>to be investigated</w:t>
      </w:r>
      <w:r w:rsidR="00CC65D9">
        <w:t>.</w:t>
      </w:r>
      <w:r w:rsidR="000018A9">
        <w:t xml:space="preserve"> </w:t>
      </w:r>
      <w:r w:rsidRPr="00333903">
        <w:t>Section 64 specifies certain circumstances under which a public body may legitimately decide not to investigate</w:t>
      </w:r>
      <w:r w:rsidR="00CC65D9">
        <w:t>.</w:t>
      </w:r>
      <w:r w:rsidR="000018A9">
        <w:t xml:space="preserve"> </w:t>
      </w:r>
      <w:r w:rsidR="00BB5B0D">
        <w:t>Use the</w:t>
      </w:r>
      <w:r w:rsidR="00AE5084">
        <w:t xml:space="preserve"> disclosure</w:t>
      </w:r>
      <w:r w:rsidR="00BB5B0D">
        <w:t xml:space="preserve"> assessment template at Attachment </w:t>
      </w:r>
      <w:r w:rsidR="003A3B87">
        <w:t>1</w:t>
      </w:r>
      <w:r w:rsidR="00BB5B0D">
        <w:t xml:space="preserve"> to assist in assessing whether any of the grounds in s64 apply. </w:t>
      </w:r>
    </w:p>
    <w:p w14:paraId="74687AF7" w14:textId="77777777" w:rsidR="004904C1" w:rsidRPr="00333903" w:rsidRDefault="004904C1" w:rsidP="004904C1">
      <w:pPr>
        <w:pStyle w:val="StyleJustified"/>
      </w:pPr>
      <w:r w:rsidRPr="00333903">
        <w:t>Any decision not to proceed with an investigation on a ground specified in s 64 must be made by the Principal Officer.</w:t>
      </w:r>
    </w:p>
    <w:p w14:paraId="6742587A" w14:textId="5B3B42CF" w:rsidR="004904C1" w:rsidRPr="00333903" w:rsidRDefault="004904C1" w:rsidP="004904C1">
      <w:pPr>
        <w:pStyle w:val="StyleJustified"/>
        <w:rPr>
          <w:lang w:val="en-US"/>
        </w:rPr>
      </w:pPr>
      <w:r w:rsidRPr="00333903">
        <w:rPr>
          <w:lang w:val="en-US"/>
        </w:rPr>
        <w:t xml:space="preserve">If </w:t>
      </w:r>
      <w:r w:rsidR="007A6CD3">
        <w:rPr>
          <w:lang w:val="en-US"/>
        </w:rPr>
        <w:t>it is decided that</w:t>
      </w:r>
      <w:r w:rsidRPr="00333903">
        <w:rPr>
          <w:lang w:val="en-US"/>
        </w:rPr>
        <w:t xml:space="preserve"> the disclosed matter is not to be investigated, </w:t>
      </w:r>
      <w:r w:rsidR="00854B3C">
        <w:rPr>
          <w:lang w:val="en-US"/>
        </w:rPr>
        <w:t xml:space="preserve">written </w:t>
      </w:r>
      <w:r w:rsidR="007A6CD3">
        <w:rPr>
          <w:lang w:val="en-US"/>
        </w:rPr>
        <w:t>notice</w:t>
      </w:r>
      <w:r w:rsidRPr="00333903">
        <w:rPr>
          <w:lang w:val="en-US"/>
        </w:rPr>
        <w:t xml:space="preserve"> must be given within 14 days</w:t>
      </w:r>
      <w:r w:rsidR="00854B3C">
        <w:rPr>
          <w:lang w:val="en-US"/>
        </w:rPr>
        <w:t xml:space="preserve"> of this decision</w:t>
      </w:r>
      <w:r w:rsidRPr="00333903">
        <w:rPr>
          <w:lang w:val="en-US"/>
        </w:rPr>
        <w:t xml:space="preserve"> to both the Ombudsman and (except in the case of an </w:t>
      </w:r>
      <w:r w:rsidR="00506292">
        <w:rPr>
          <w:lang w:val="en-US"/>
        </w:rPr>
        <w:t xml:space="preserve">uncontactable </w:t>
      </w:r>
      <w:r w:rsidRPr="00333903">
        <w:rPr>
          <w:lang w:val="en-US"/>
        </w:rPr>
        <w:t>anonymous disclos</w:t>
      </w:r>
      <w:r w:rsidR="00506292">
        <w:rPr>
          <w:lang w:val="en-US"/>
        </w:rPr>
        <w:t>er</w:t>
      </w:r>
      <w:r w:rsidRPr="00333903">
        <w:rPr>
          <w:lang w:val="en-US"/>
        </w:rPr>
        <w:t>) the person who made the disclosure</w:t>
      </w:r>
      <w:r w:rsidR="00CC65D9">
        <w:rPr>
          <w:lang w:val="en-US"/>
        </w:rPr>
        <w:t>.</w:t>
      </w:r>
      <w:r w:rsidR="000018A9">
        <w:rPr>
          <w:lang w:val="en-US"/>
        </w:rPr>
        <w:t xml:space="preserve"> </w:t>
      </w:r>
      <w:r w:rsidRPr="00333903">
        <w:rPr>
          <w:lang w:val="en-US"/>
        </w:rPr>
        <w:t>Reasons for the decision must accompany the notice</w:t>
      </w:r>
      <w:r w:rsidR="00CC65D9">
        <w:rPr>
          <w:lang w:val="en-US"/>
        </w:rPr>
        <w:t>.</w:t>
      </w:r>
      <w:r w:rsidR="00581439">
        <w:rPr>
          <w:lang w:val="en-US"/>
        </w:rPr>
        <w:t xml:space="preserve"> </w:t>
      </w:r>
      <w:r w:rsidR="00FB3BBA">
        <w:rPr>
          <w:lang w:val="en-US"/>
        </w:rPr>
        <w:t xml:space="preserve">Use the notification template at </w:t>
      </w:r>
      <w:r w:rsidR="00FB3BBA" w:rsidRPr="00AA2F39">
        <w:rPr>
          <w:lang w:val="en-US"/>
        </w:rPr>
        <w:t xml:space="preserve">Attachment </w:t>
      </w:r>
      <w:r w:rsidR="003A3B87">
        <w:rPr>
          <w:lang w:val="en-US"/>
        </w:rPr>
        <w:t>3</w:t>
      </w:r>
      <w:r w:rsidR="00FB3BBA">
        <w:rPr>
          <w:lang w:val="en-US"/>
        </w:rPr>
        <w:t xml:space="preserve"> to provide notice to the Ombudsman.</w:t>
      </w:r>
    </w:p>
    <w:p w14:paraId="77493F2C" w14:textId="2C357D3F" w:rsidR="00C84355" w:rsidRDefault="004904C1" w:rsidP="004904C1">
      <w:pPr>
        <w:pStyle w:val="StyleJustified"/>
      </w:pPr>
      <w:r w:rsidRPr="00333903">
        <w:rPr>
          <w:lang w:val="en-US"/>
        </w:rPr>
        <w:t xml:space="preserve">The Ombudsman </w:t>
      </w:r>
      <w:r w:rsidR="007A6CD3">
        <w:rPr>
          <w:lang w:val="en-US"/>
        </w:rPr>
        <w:t>will review the decision</w:t>
      </w:r>
      <w:r w:rsidR="00CC65D9">
        <w:rPr>
          <w:lang w:val="en-US"/>
        </w:rPr>
        <w:t>.</w:t>
      </w:r>
      <w:r w:rsidR="000018A9">
        <w:rPr>
          <w:lang w:val="en-US"/>
        </w:rPr>
        <w:t xml:space="preserve"> </w:t>
      </w:r>
      <w:r w:rsidRPr="00333903">
        <w:t>If the Ombudsman</w:t>
      </w:r>
      <w:r w:rsidR="00F93B92">
        <w:t xml:space="preserve"> agrees </w:t>
      </w:r>
      <w:r w:rsidRPr="00333903">
        <w:t>that the disclosure should not be investigated, the matter does not need to be dealt with under the Act</w:t>
      </w:r>
      <w:r w:rsidR="00CC65D9">
        <w:t>.</w:t>
      </w:r>
      <w:r w:rsidR="00A039CE">
        <w:t xml:space="preserve"> Importantly, the discloser still retains the protections.</w:t>
      </w:r>
      <w:r w:rsidR="000018A9">
        <w:t xml:space="preserve"> </w:t>
      </w:r>
      <w:r w:rsidRPr="00333903">
        <w:t>The Principal Officer, or the Public Interest Disclosure Officer in consultation with the Principal Officer, will decide how the matter should be dealt with</w:t>
      </w:r>
      <w:r w:rsidR="00CC65D9">
        <w:t>.</w:t>
      </w:r>
    </w:p>
    <w:p w14:paraId="500968AE" w14:textId="768E4C82" w:rsidR="004904C1" w:rsidRDefault="004904C1" w:rsidP="004904C1">
      <w:pPr>
        <w:pStyle w:val="StyleJustified"/>
      </w:pPr>
      <w:r w:rsidRPr="00333903">
        <w:t xml:space="preserve">If the Ombudsman determines that the disclosure should be investigated, </w:t>
      </w:r>
      <w:r w:rsidR="00457F55">
        <w:t>they</w:t>
      </w:r>
      <w:r w:rsidR="00F93B92">
        <w:t xml:space="preserve"> will advise the Principal Officer</w:t>
      </w:r>
      <w:r w:rsidR="00E95B21">
        <w:t xml:space="preserve">. </w:t>
      </w:r>
    </w:p>
    <w:p w14:paraId="4C1A01C6" w14:textId="4F29D5AF" w:rsidR="007B3C52" w:rsidRDefault="007B3C52" w:rsidP="004904C1">
      <w:pPr>
        <w:pStyle w:val="StyleJustified"/>
      </w:pPr>
      <w:r>
        <w:t>Section 64 may be reconsidered at a later time during the investigation</w:t>
      </w:r>
      <w:r w:rsidR="009130E5">
        <w:t xml:space="preserve">.  </w:t>
      </w:r>
    </w:p>
    <w:p w14:paraId="6DB13008" w14:textId="77777777" w:rsidR="00D65735" w:rsidRDefault="00D65735" w:rsidP="00F57EB3">
      <w:pPr>
        <w:pStyle w:val="Heading2"/>
      </w:pPr>
      <w:bookmarkStart w:id="278" w:name="_Toc57119974"/>
      <w:r>
        <w:t>Employment Direction 5 investigations</w:t>
      </w:r>
      <w:bookmarkEnd w:id="278"/>
    </w:p>
    <w:p w14:paraId="0C3EA70D" w14:textId="16EE9D23" w:rsidR="00B62420" w:rsidRDefault="00B62420" w:rsidP="00B62420">
      <w:r>
        <w:t>[</w:t>
      </w:r>
      <w:r w:rsidRPr="003312FA">
        <w:rPr>
          <w:i/>
        </w:rPr>
        <w:t xml:space="preserve">Only relevant for </w:t>
      </w:r>
      <w:r w:rsidR="009F4266">
        <w:rPr>
          <w:i/>
        </w:rPr>
        <w:t>public bodies</w:t>
      </w:r>
      <w:r w:rsidRPr="003312FA">
        <w:rPr>
          <w:i/>
        </w:rPr>
        <w:t xml:space="preserve"> covered by this direction</w:t>
      </w:r>
      <w:r>
        <w:t>]</w:t>
      </w:r>
    </w:p>
    <w:p w14:paraId="77E96D02" w14:textId="3DD33650" w:rsidR="00BD2143" w:rsidRDefault="00D7410C" w:rsidP="00B62420">
      <w:pPr>
        <w:jc w:val="both"/>
      </w:pPr>
      <w:r>
        <w:t>If a public body has already investigated the subject matter of a disclosure, it may not need to be investigated again under the Act, as p</w:t>
      </w:r>
      <w:r w:rsidR="00866A06">
        <w:t>rovided by</w:t>
      </w:r>
      <w:r>
        <w:t xml:space="preserve"> </w:t>
      </w:r>
      <w:proofErr w:type="gramStart"/>
      <w:r>
        <w:t>s64(</w:t>
      </w:r>
      <w:proofErr w:type="gramEnd"/>
      <w:r>
        <w:t>b)</w:t>
      </w:r>
      <w:r w:rsidR="00BD2143">
        <w:t xml:space="preserve">. </w:t>
      </w:r>
      <w:r w:rsidR="00B62420">
        <w:t>It is not a relevant consideration</w:t>
      </w:r>
      <w:r w:rsidR="00BD2143">
        <w:t>, however,</w:t>
      </w:r>
      <w:r w:rsidR="00B62420">
        <w:t xml:space="preserve"> when determining whether or not to investigate a public interest disclosure that the matter </w:t>
      </w:r>
      <w:r w:rsidR="00BD2143">
        <w:t>may be, or is being,</w:t>
      </w:r>
      <w:r w:rsidR="00A039CE">
        <w:t xml:space="preserve"> </w:t>
      </w:r>
      <w:r w:rsidR="00BD2143">
        <w:t>investigated</w:t>
      </w:r>
      <w:r w:rsidR="00B62420">
        <w:t xml:space="preserve"> under Employment Direction 5 (ED5)</w:t>
      </w:r>
      <w:r w:rsidR="00BD2143">
        <w:t xml:space="preserve"> or another internal process</w:t>
      </w:r>
      <w:r w:rsidR="00AD58F2">
        <w:t xml:space="preserve">. </w:t>
      </w:r>
    </w:p>
    <w:p w14:paraId="1513915B" w14:textId="23AE7DBF" w:rsidR="00B62420" w:rsidRDefault="00B62420" w:rsidP="00B62420">
      <w:pPr>
        <w:jc w:val="both"/>
      </w:pPr>
      <w:r>
        <w:t>ED5 investigations and the process under the Act for assessing and investigating disclosures are separate processes</w:t>
      </w:r>
      <w:r w:rsidR="003915B7">
        <w:t xml:space="preserve"> and the investigations should be conducted separately</w:t>
      </w:r>
      <w:r>
        <w:t>. The interaction between the two processes should be considered on a case-by-case basis, for example, whether evidence gathered during a public interest disclosure investigation can be used in an ED5 investigation</w:t>
      </w:r>
      <w:r w:rsidR="00BD2143">
        <w:t xml:space="preserve"> given the confidentiality requirements of s23</w:t>
      </w:r>
      <w:r>
        <w:t xml:space="preserve">.  As a minimum, however, if a public officer has raised an allegation about another public officer that may need to be investigated under ED5, then it should </w:t>
      </w:r>
      <w:r w:rsidR="00ED0819">
        <w:t xml:space="preserve">also </w:t>
      </w:r>
      <w:r>
        <w:t xml:space="preserve">be </w:t>
      </w:r>
      <w:r w:rsidR="003A1AEA">
        <w:t xml:space="preserve">considered </w:t>
      </w:r>
      <w:r>
        <w:t>under these public interest disclosure procedure</w:t>
      </w:r>
      <w:r w:rsidR="00AD58F2">
        <w:t>s</w:t>
      </w:r>
      <w:r>
        <w:t xml:space="preserve">. </w:t>
      </w:r>
    </w:p>
    <w:p w14:paraId="2ABC09D4" w14:textId="02DCAB83" w:rsidR="00B62420" w:rsidRDefault="00B62420" w:rsidP="00B62420">
      <w:pPr>
        <w:jc w:val="both"/>
      </w:pPr>
      <w:r>
        <w:t xml:space="preserve">The two processes have a different focus. An ED5 investigation is aimed at investigating potential breaches of the </w:t>
      </w:r>
      <w:r w:rsidR="00866A06">
        <w:t>State Service C</w:t>
      </w:r>
      <w:r>
        <w:t xml:space="preserve">ode of </w:t>
      </w:r>
      <w:r w:rsidR="00866A06">
        <w:t>C</w:t>
      </w:r>
      <w:r>
        <w:t xml:space="preserve">onduct by an employee and ensuring they are afforded procedural fairness, including informing them of the substance of the alleged breach and the intention to investigate. In contrast, a protected disclosure, whilst it can also be about a breach of the code, provides protections to a discloser and imposes confidentiality requirements on the handling of the matter. The purpose of the investigation of a public interest disclosure is to establish if improper conduct has occurred and to make recommendations, which may include taking disciplinary action. Procedural fairness requirements still apply during a public interest disclosure investigation but the public officer may not be notified of the disclosure or the investigation at the outset, or at all, if the investigation finds it is unsubstantiated. </w:t>
      </w:r>
    </w:p>
    <w:p w14:paraId="48BC8EC1" w14:textId="124DD6C7" w:rsidR="007B3C52" w:rsidRDefault="007B3C52" w:rsidP="00B62420">
      <w:pPr>
        <w:jc w:val="both"/>
      </w:pPr>
      <w:r>
        <w:t xml:space="preserve">If an ED5 investigation concludes prior to the conclusion of </w:t>
      </w:r>
      <w:r w:rsidR="00866A06">
        <w:t xml:space="preserve">a </w:t>
      </w:r>
      <w:r w:rsidR="003915B7">
        <w:t>public interest disclosure investigation</w:t>
      </w:r>
      <w:r>
        <w:t xml:space="preserve"> and the Principal Officer consider</w:t>
      </w:r>
      <w:r w:rsidR="00866A06">
        <w:t>s</w:t>
      </w:r>
      <w:r>
        <w:t xml:space="preserve"> that the subject matter of the disclosure has been adequately dealt with through the ED5 process, they may decide not to further investigate the matter pursuant to s64(b). </w:t>
      </w:r>
      <w:r w:rsidR="00AA7546">
        <w:t xml:space="preserve">The notification process outlined above will need to be followed.  </w:t>
      </w:r>
    </w:p>
    <w:p w14:paraId="0AD1E595" w14:textId="6AF5EEA9" w:rsidR="00B62420" w:rsidRDefault="00B62420" w:rsidP="00B62420">
      <w:pPr>
        <w:jc w:val="both"/>
      </w:pPr>
      <w:r>
        <w:t xml:space="preserve">Consider seeking legal advice or contacting the Ombudsman for more information. </w:t>
      </w:r>
    </w:p>
    <w:p w14:paraId="1401B20E" w14:textId="0BF9A79B" w:rsidR="004904C1" w:rsidRPr="00333903" w:rsidRDefault="004904C1" w:rsidP="00F57EB3">
      <w:pPr>
        <w:pStyle w:val="Heading2"/>
      </w:pPr>
      <w:bookmarkStart w:id="279" w:name="_Toc528558671"/>
      <w:bookmarkStart w:id="280" w:name="_Toc261355981"/>
      <w:bookmarkStart w:id="281" w:name="_Toc279660470"/>
      <w:bookmarkStart w:id="282" w:name="_Toc285810072"/>
      <w:bookmarkStart w:id="283" w:name="_Toc285814547"/>
      <w:bookmarkStart w:id="284" w:name="_Toc285814806"/>
      <w:bookmarkStart w:id="285" w:name="_Toc57119975"/>
      <w:r w:rsidRPr="00333903">
        <w:t>Appointment of investigator and framing of terms of reference</w:t>
      </w:r>
      <w:bookmarkEnd w:id="279"/>
      <w:bookmarkEnd w:id="280"/>
      <w:bookmarkEnd w:id="281"/>
      <w:bookmarkEnd w:id="282"/>
      <w:bookmarkEnd w:id="283"/>
      <w:bookmarkEnd w:id="284"/>
      <w:bookmarkEnd w:id="285"/>
    </w:p>
    <w:p w14:paraId="20188A92" w14:textId="77777777" w:rsidR="004904C1" w:rsidRPr="00333903" w:rsidRDefault="004904C1" w:rsidP="004904C1">
      <w:pPr>
        <w:pStyle w:val="StyleJustified"/>
      </w:pPr>
      <w:r w:rsidRPr="00333903">
        <w:t>The Principal Officer – not a Public Interest Disclosure Officer - will determine who is to carry out the investigation</w:t>
      </w:r>
      <w:r w:rsidR="00CC65D9">
        <w:t>.</w:t>
      </w:r>
      <w:r w:rsidR="000018A9">
        <w:t xml:space="preserve"> </w:t>
      </w:r>
    </w:p>
    <w:p w14:paraId="6888C174" w14:textId="77777777" w:rsidR="00C84355" w:rsidRDefault="004904C1" w:rsidP="004904C1">
      <w:pPr>
        <w:pStyle w:val="StyleJustified"/>
      </w:pPr>
      <w:r w:rsidRPr="00333903">
        <w:t>The investigator will be given formal terms of reference, signed by the Principal Officer</w:t>
      </w:r>
      <w:r w:rsidR="00CC65D9">
        <w:t>.</w:t>
      </w:r>
    </w:p>
    <w:p w14:paraId="617264BE" w14:textId="77777777" w:rsidR="004904C1" w:rsidRPr="00333903" w:rsidRDefault="004904C1" w:rsidP="004904C1">
      <w:pPr>
        <w:pStyle w:val="StyleJustified"/>
      </w:pPr>
      <w:r w:rsidRPr="00333903">
        <w:t>The terms of reference will specify</w:t>
      </w:r>
      <w:r w:rsidR="00500F7A">
        <w:t>:</w:t>
      </w:r>
    </w:p>
    <w:p w14:paraId="7C8FB28C" w14:textId="77777777" w:rsidR="004904C1" w:rsidRPr="00333903" w:rsidRDefault="004904C1" w:rsidP="00A61627">
      <w:pPr>
        <w:numPr>
          <w:ilvl w:val="0"/>
          <w:numId w:val="1"/>
        </w:numPr>
        <w:tabs>
          <w:tab w:val="clear" w:pos="-1440"/>
        </w:tabs>
        <w:spacing w:after="120"/>
        <w:ind w:left="567" w:hanging="567"/>
        <w:jc w:val="both"/>
      </w:pPr>
      <w:r w:rsidRPr="00333903">
        <w:t>the matters to be investigated</w:t>
      </w:r>
      <w:r w:rsidR="00CC65D9">
        <w:t>;</w:t>
      </w:r>
    </w:p>
    <w:p w14:paraId="2FC1A9C9" w14:textId="7AF1BAC8" w:rsidR="00FB3BBA" w:rsidRDefault="004904C1" w:rsidP="00A61627">
      <w:pPr>
        <w:numPr>
          <w:ilvl w:val="0"/>
          <w:numId w:val="1"/>
        </w:numPr>
        <w:tabs>
          <w:tab w:val="clear" w:pos="-1440"/>
        </w:tabs>
        <w:spacing w:before="0" w:after="120"/>
        <w:ind w:left="567" w:hanging="567"/>
        <w:jc w:val="both"/>
      </w:pPr>
      <w:r w:rsidRPr="00333903">
        <w:t>the date by which the investigation is to be concluded</w:t>
      </w:r>
      <w:r w:rsidR="007C6184">
        <w:t>;</w:t>
      </w:r>
    </w:p>
    <w:p w14:paraId="339B407D" w14:textId="77777777" w:rsidR="004904C1" w:rsidRPr="00333903" w:rsidRDefault="00FB3BBA" w:rsidP="00A61627">
      <w:pPr>
        <w:numPr>
          <w:ilvl w:val="0"/>
          <w:numId w:val="1"/>
        </w:numPr>
        <w:tabs>
          <w:tab w:val="clear" w:pos="-1440"/>
        </w:tabs>
        <w:spacing w:before="0" w:after="120"/>
        <w:ind w:left="567" w:hanging="567"/>
        <w:jc w:val="both"/>
      </w:pPr>
      <w:r>
        <w:t>th</w:t>
      </w:r>
      <w:r w:rsidR="003A0C08">
        <w:t>e requirement for regular reports to be made to the Principal Officer, including details of compliance with any measures identified in the risk assessment</w:t>
      </w:r>
      <w:r w:rsidR="00CC65D9">
        <w:t>;</w:t>
      </w:r>
      <w:r w:rsidR="00CC65D9" w:rsidRPr="00333903">
        <w:t xml:space="preserve"> </w:t>
      </w:r>
      <w:r w:rsidR="004904C1" w:rsidRPr="00333903">
        <w:t xml:space="preserve">and </w:t>
      </w:r>
    </w:p>
    <w:p w14:paraId="6605C54A" w14:textId="77777777" w:rsidR="004904C1" w:rsidRPr="00333903" w:rsidRDefault="004904C1" w:rsidP="00A61627">
      <w:pPr>
        <w:numPr>
          <w:ilvl w:val="0"/>
          <w:numId w:val="1"/>
        </w:numPr>
        <w:tabs>
          <w:tab w:val="clear" w:pos="-1440"/>
        </w:tabs>
        <w:spacing w:before="0" w:after="120"/>
        <w:ind w:left="567" w:hanging="567"/>
        <w:jc w:val="both"/>
      </w:pPr>
      <w:proofErr w:type="gramStart"/>
      <w:r w:rsidRPr="00333903">
        <w:t>the</w:t>
      </w:r>
      <w:proofErr w:type="gramEnd"/>
      <w:r w:rsidRPr="00333903">
        <w:t xml:space="preserve"> resources available to the investigator for the purposes of the investigation.</w:t>
      </w:r>
    </w:p>
    <w:p w14:paraId="066E8579" w14:textId="2BDA337B" w:rsidR="004904C1" w:rsidRPr="00333903" w:rsidRDefault="004904C1" w:rsidP="004904C1">
      <w:pPr>
        <w:pStyle w:val="StyleJustified"/>
      </w:pPr>
      <w:r w:rsidRPr="00333903">
        <w:t xml:space="preserve">The completion date should be as soon as practicable but, in any event, not more than </w:t>
      </w:r>
      <w:r w:rsidR="00A17FC2">
        <w:t>six</w:t>
      </w:r>
      <w:r w:rsidR="00A17FC2" w:rsidRPr="00333903">
        <w:t xml:space="preserve"> </w:t>
      </w:r>
      <w:r w:rsidRPr="00333903">
        <w:t>months from the date of the determination that the disclosure is a public interest disclosure</w:t>
      </w:r>
      <w:r w:rsidR="00472186">
        <w:t xml:space="preserve"> under</w:t>
      </w:r>
      <w:r w:rsidRPr="00333903">
        <w:t xml:space="preserve"> s </w:t>
      </w:r>
      <w:proofErr w:type="gramStart"/>
      <w:r w:rsidRPr="00333903">
        <w:t>77A(</w:t>
      </w:r>
      <w:proofErr w:type="gramEnd"/>
      <w:r w:rsidRPr="00333903">
        <w:t>1)</w:t>
      </w:r>
      <w:r w:rsidR="00CC65D9">
        <w:t>.</w:t>
      </w:r>
      <w:r w:rsidR="00581439">
        <w:t xml:space="preserve"> </w:t>
      </w:r>
      <w:r w:rsidRPr="00333903">
        <w:t xml:space="preserve">If at any stage before or during the investigation it appears that the investigation cannot be completed within </w:t>
      </w:r>
      <w:r w:rsidR="00756D17">
        <w:t>six</w:t>
      </w:r>
      <w:r w:rsidR="00756D17" w:rsidRPr="00333903">
        <w:t xml:space="preserve"> </w:t>
      </w:r>
      <w:r w:rsidRPr="00333903">
        <w:t>months, [</w:t>
      </w:r>
      <w:r w:rsidRPr="00333903">
        <w:rPr>
          <w:smallCaps/>
        </w:rPr>
        <w:t>name of public body</w:t>
      </w:r>
      <w:r w:rsidRPr="00333903">
        <w:t xml:space="preserve">] may apply to the Ombudsman for an extension of up to </w:t>
      </w:r>
      <w:r w:rsidR="00A17FC2">
        <w:t xml:space="preserve">a further </w:t>
      </w:r>
      <w:r w:rsidR="00756D17">
        <w:t>six</w:t>
      </w:r>
      <w:r w:rsidR="00756D17" w:rsidRPr="00333903">
        <w:t xml:space="preserve"> </w:t>
      </w:r>
      <w:r w:rsidRPr="00333903">
        <w:t>months.</w:t>
      </w:r>
    </w:p>
    <w:p w14:paraId="59032169" w14:textId="2E9F468C" w:rsidR="004904C1" w:rsidRPr="00333903" w:rsidRDefault="004904C1" w:rsidP="00F57EB3">
      <w:pPr>
        <w:pStyle w:val="Heading2"/>
      </w:pPr>
      <w:bookmarkStart w:id="286" w:name="_Toc38290519"/>
      <w:bookmarkStart w:id="287" w:name="_Toc528558672"/>
      <w:bookmarkStart w:id="288" w:name="_Toc261355982"/>
      <w:bookmarkStart w:id="289" w:name="_Toc279660471"/>
      <w:bookmarkStart w:id="290" w:name="_Toc285810073"/>
      <w:bookmarkStart w:id="291" w:name="_Toc285814548"/>
      <w:bookmarkStart w:id="292" w:name="_Toc285814807"/>
      <w:bookmarkStart w:id="293" w:name="_Toc57119976"/>
      <w:bookmarkEnd w:id="286"/>
      <w:r w:rsidRPr="00333903">
        <w:t>Investigation plan</w:t>
      </w:r>
      <w:bookmarkEnd w:id="287"/>
      <w:bookmarkEnd w:id="288"/>
      <w:bookmarkEnd w:id="289"/>
      <w:bookmarkEnd w:id="290"/>
      <w:bookmarkEnd w:id="291"/>
      <w:bookmarkEnd w:id="292"/>
      <w:bookmarkEnd w:id="293"/>
    </w:p>
    <w:p w14:paraId="6825AAA9" w14:textId="7E7FAA9E" w:rsidR="004904C1" w:rsidRPr="00333903" w:rsidRDefault="004904C1" w:rsidP="004904C1">
      <w:pPr>
        <w:pStyle w:val="StyleJustified"/>
      </w:pPr>
      <w:r w:rsidRPr="00333903">
        <w:t>The investigator should prepare an investigation plan for approval by the Principal Officer</w:t>
      </w:r>
      <w:r w:rsidR="00CC65D9">
        <w:t>.</w:t>
      </w:r>
      <w:r w:rsidR="000018A9">
        <w:t xml:space="preserve"> </w:t>
      </w:r>
      <w:r w:rsidRPr="00333903">
        <w:t xml:space="preserve">The plan should list the issues which are to be investigated and describe the steps which the investigator intends to take </w:t>
      </w:r>
      <w:r w:rsidR="00A17FC2">
        <w:t>when</w:t>
      </w:r>
      <w:r w:rsidR="00A17FC2" w:rsidRPr="00333903">
        <w:t xml:space="preserve"> </w:t>
      </w:r>
      <w:r w:rsidRPr="00333903">
        <w:t>investigating each of those issues.</w:t>
      </w:r>
      <w:r w:rsidR="003A0C08">
        <w:t xml:space="preserve"> The risk assessment should be considered as part of the investigation planning and appropriate steps taken to reduce identified risks during the investigation.</w:t>
      </w:r>
    </w:p>
    <w:p w14:paraId="0810F65B" w14:textId="77777777" w:rsidR="004904C1" w:rsidRPr="00333903" w:rsidRDefault="004904C1" w:rsidP="004904C1">
      <w:pPr>
        <w:pStyle w:val="StyleJustified"/>
      </w:pPr>
      <w:r w:rsidRPr="00333903">
        <w:t>The plan should be updated as necessary during the course of the investigation.</w:t>
      </w:r>
    </w:p>
    <w:p w14:paraId="0DC7B630" w14:textId="54118E75" w:rsidR="004904C1" w:rsidRPr="00333903" w:rsidRDefault="00EB02E5" w:rsidP="00F57EB3">
      <w:pPr>
        <w:pStyle w:val="Heading2"/>
      </w:pPr>
      <w:bookmarkStart w:id="294" w:name="_Natural_justice"/>
      <w:bookmarkStart w:id="295" w:name="_Toc57119977"/>
      <w:bookmarkEnd w:id="294"/>
      <w:r>
        <w:t>Procedural fairness</w:t>
      </w:r>
      <w:bookmarkEnd w:id="295"/>
    </w:p>
    <w:p w14:paraId="41A4FA99" w14:textId="0C671106" w:rsidR="004904C1" w:rsidRPr="00333903" w:rsidRDefault="004904C1" w:rsidP="004904C1">
      <w:pPr>
        <w:pStyle w:val="StyleJustified"/>
      </w:pPr>
      <w:r w:rsidRPr="00333903">
        <w:t xml:space="preserve">The principles of </w:t>
      </w:r>
      <w:r w:rsidR="00EB02E5">
        <w:t>procedural fairness</w:t>
      </w:r>
      <w:r w:rsidRPr="00333903">
        <w:t xml:space="preserve"> must be carefully observed in the course of the investigation, with respect to all parties involved</w:t>
      </w:r>
      <w:r w:rsidR="00CC65D9">
        <w:t>.</w:t>
      </w:r>
      <w:r w:rsidR="00581439">
        <w:t xml:space="preserve"> </w:t>
      </w:r>
      <w:r w:rsidRPr="00333903">
        <w:t xml:space="preserve">These principles are </w:t>
      </w:r>
      <w:r w:rsidR="00254E1D">
        <w:t>referred to as</w:t>
      </w:r>
      <w:r w:rsidRPr="00333903">
        <w:t xml:space="preserve"> </w:t>
      </w:r>
      <w:r w:rsidR="00EB02E5">
        <w:t>natural justice in the Act</w:t>
      </w:r>
      <w:r w:rsidRPr="00333903">
        <w:t>.</w:t>
      </w:r>
    </w:p>
    <w:p w14:paraId="712E8B08" w14:textId="17B63F33" w:rsidR="00C84355" w:rsidRDefault="004904C1" w:rsidP="004904C1">
      <w:pPr>
        <w:pStyle w:val="StyleJustified"/>
      </w:pPr>
      <w:r w:rsidRPr="00333903">
        <w:t xml:space="preserve">The principles are a set of procedural standards which need to be met </w:t>
      </w:r>
      <w:r w:rsidR="00A17FC2">
        <w:t>in order to satisfy</w:t>
      </w:r>
      <w:r w:rsidRPr="00333903">
        <w:t xml:space="preserve"> </w:t>
      </w:r>
      <w:r w:rsidR="00A17FC2">
        <w:t>a</w:t>
      </w:r>
      <w:r w:rsidRPr="00333903">
        <w:t xml:space="preserve"> person</w:t>
      </w:r>
      <w:r w:rsidR="00A17FC2">
        <w:t>’s right</w:t>
      </w:r>
      <w:r w:rsidRPr="00333903">
        <w:t xml:space="preserve"> to a fair hearing</w:t>
      </w:r>
      <w:r w:rsidR="00CC65D9">
        <w:t>.</w:t>
      </w:r>
      <w:r w:rsidR="00645E10">
        <w:t xml:space="preserve"> If natural justice is not provided</w:t>
      </w:r>
      <w:r w:rsidR="008728BD">
        <w:t>,</w:t>
      </w:r>
      <w:r w:rsidR="00645E10">
        <w:t xml:space="preserve"> the investigation findings may be </w:t>
      </w:r>
      <w:r w:rsidR="00F06C4E">
        <w:t>questionable</w:t>
      </w:r>
      <w:r w:rsidR="00645E10">
        <w:t xml:space="preserve"> and could be challenged.</w:t>
      </w:r>
    </w:p>
    <w:p w14:paraId="2198AEBD" w14:textId="77777777" w:rsidR="00310D6B" w:rsidRDefault="004904C1" w:rsidP="004904C1">
      <w:pPr>
        <w:pStyle w:val="StyleJustified"/>
      </w:pPr>
      <w:r w:rsidRPr="00333903">
        <w:t>[</w:t>
      </w:r>
      <w:r w:rsidRPr="00333903">
        <w:rPr>
          <w:smallCaps/>
        </w:rPr>
        <w:t>name of public body</w:t>
      </w:r>
      <w:r w:rsidRPr="00333903">
        <w:t>] will comply with the following requirements in ensuring that procedural fairness is accorded to all parties involved</w:t>
      </w:r>
      <w:r w:rsidR="00310D6B">
        <w:t>.</w:t>
      </w:r>
      <w:r w:rsidR="00581439">
        <w:t xml:space="preserve"> </w:t>
      </w:r>
    </w:p>
    <w:p w14:paraId="797453CF" w14:textId="77777777" w:rsidR="004904C1" w:rsidRPr="00333903" w:rsidRDefault="00310D6B" w:rsidP="004904C1">
      <w:pPr>
        <w:pStyle w:val="StyleJustified"/>
      </w:pPr>
      <w:r>
        <w:t>No one is to be involved in the investigation</w:t>
      </w:r>
      <w:r w:rsidR="004904C1" w:rsidRPr="00333903">
        <w:t>:</w:t>
      </w:r>
    </w:p>
    <w:p w14:paraId="7EC03384" w14:textId="7D2E8BBE" w:rsidR="004904C1" w:rsidRDefault="00310D6B" w:rsidP="00A61627">
      <w:pPr>
        <w:numPr>
          <w:ilvl w:val="0"/>
          <w:numId w:val="1"/>
        </w:numPr>
        <w:tabs>
          <w:tab w:val="clear" w:pos="-1440"/>
        </w:tabs>
        <w:spacing w:after="120"/>
        <w:ind w:left="567" w:hanging="567"/>
        <w:jc w:val="both"/>
      </w:pPr>
      <w:r>
        <w:t xml:space="preserve">who </w:t>
      </w:r>
      <w:r w:rsidR="004904C1" w:rsidRPr="00FB2C27">
        <w:t>is known to be biased against any person who is potentially subject to an adverse finding</w:t>
      </w:r>
      <w:r>
        <w:t>;</w:t>
      </w:r>
    </w:p>
    <w:p w14:paraId="548060EA" w14:textId="04007A1D" w:rsidR="00F52900" w:rsidRPr="00FB0A7F" w:rsidRDefault="00310D6B" w:rsidP="00A61627">
      <w:pPr>
        <w:numPr>
          <w:ilvl w:val="0"/>
          <w:numId w:val="1"/>
        </w:numPr>
        <w:tabs>
          <w:tab w:val="clear" w:pos="-1440"/>
        </w:tabs>
        <w:spacing w:after="120"/>
        <w:ind w:left="567" w:hanging="567"/>
        <w:jc w:val="both"/>
      </w:pPr>
      <w:r w:rsidRPr="00FB0A7F">
        <w:t xml:space="preserve">who </w:t>
      </w:r>
      <w:r w:rsidR="004904C1" w:rsidRPr="00FB0A7F">
        <w:t>is known to hold any biases which are relevant to the subject</w:t>
      </w:r>
      <w:r w:rsidR="00645E10" w:rsidRPr="00FB0A7F">
        <w:t xml:space="preserve"> </w:t>
      </w:r>
      <w:r w:rsidR="004904C1" w:rsidRPr="00FB0A7F">
        <w:t xml:space="preserve">matter of the </w:t>
      </w:r>
      <w:r w:rsidR="00500F7A" w:rsidRPr="00FB0A7F">
        <w:t>inve</w:t>
      </w:r>
      <w:r w:rsidR="00FB0A7F" w:rsidRPr="00FB0A7F">
        <w:t>s</w:t>
      </w:r>
      <w:r w:rsidR="00500F7A" w:rsidRPr="00FB0A7F">
        <w:t>tigation; or</w:t>
      </w:r>
    </w:p>
    <w:p w14:paraId="4B7F802C" w14:textId="0A06EC0D" w:rsidR="004904C1" w:rsidRPr="00FB0A7F" w:rsidRDefault="00A17FC2" w:rsidP="00A61627">
      <w:pPr>
        <w:numPr>
          <w:ilvl w:val="0"/>
          <w:numId w:val="1"/>
        </w:numPr>
        <w:tabs>
          <w:tab w:val="clear" w:pos="-1440"/>
        </w:tabs>
        <w:spacing w:after="120"/>
        <w:ind w:left="567" w:hanging="567"/>
        <w:jc w:val="both"/>
      </w:pPr>
      <w:proofErr w:type="gramStart"/>
      <w:r w:rsidRPr="00FB0A7F">
        <w:t>against</w:t>
      </w:r>
      <w:proofErr w:type="gramEnd"/>
      <w:r w:rsidRPr="00FB0A7F">
        <w:t xml:space="preserve"> </w:t>
      </w:r>
      <w:r w:rsidR="004904C1" w:rsidRPr="00FB0A7F">
        <w:t xml:space="preserve">whom there </w:t>
      </w:r>
      <w:r w:rsidR="00645E10" w:rsidRPr="00FB0A7F">
        <w:t>are</w:t>
      </w:r>
      <w:r w:rsidR="004904C1" w:rsidRPr="00FB0A7F">
        <w:t xml:space="preserve"> reasonable ground</w:t>
      </w:r>
      <w:r w:rsidR="00645E10" w:rsidRPr="00FB0A7F">
        <w:t>s</w:t>
      </w:r>
      <w:r w:rsidR="004904C1" w:rsidRPr="00FB0A7F">
        <w:t xml:space="preserve"> for apprehending or suspecting bias.</w:t>
      </w:r>
      <w:r w:rsidR="004904C1" w:rsidRPr="003A3B87">
        <w:rPr>
          <w:vertAlign w:val="superscript"/>
        </w:rPr>
        <w:footnoteReference w:id="7"/>
      </w:r>
    </w:p>
    <w:p w14:paraId="75650886" w14:textId="055B9FF0" w:rsidR="00310D6B" w:rsidRDefault="004904C1" w:rsidP="00930591">
      <w:pPr>
        <w:jc w:val="both"/>
        <w:rPr>
          <w:rFonts w:cs="Arial"/>
          <w:bCs/>
        </w:rPr>
      </w:pPr>
      <w:r w:rsidRPr="00333903">
        <w:rPr>
          <w:rFonts w:cs="Arial"/>
          <w:bCs/>
        </w:rPr>
        <w:t>If the investigator is aware of any reason why they may be susceptible to an allegation of bias on the basis of these principles, they should immediately inform the Principal Officer.</w:t>
      </w:r>
      <w:r w:rsidR="008853F0">
        <w:rPr>
          <w:rFonts w:cs="Arial"/>
          <w:bCs/>
        </w:rPr>
        <w:t xml:space="preserve"> It is best to err on the side of caution and to consider an external </w:t>
      </w:r>
      <w:r w:rsidR="00BB0B30">
        <w:rPr>
          <w:rFonts w:cs="Arial"/>
          <w:bCs/>
        </w:rPr>
        <w:t>investigator if</w:t>
      </w:r>
      <w:r w:rsidR="00815BB0">
        <w:rPr>
          <w:rFonts w:cs="Arial"/>
          <w:bCs/>
        </w:rPr>
        <w:t xml:space="preserve"> there might be a perception of bias over the investigation.</w:t>
      </w:r>
    </w:p>
    <w:p w14:paraId="4004F624" w14:textId="77777777" w:rsidR="004904C1" w:rsidRPr="00333903" w:rsidRDefault="004904C1" w:rsidP="00E806EE">
      <w:pPr>
        <w:jc w:val="both"/>
        <w:rPr>
          <w:rFonts w:cs="Arial"/>
          <w:bCs/>
        </w:rPr>
      </w:pPr>
      <w:r w:rsidRPr="00333903">
        <w:rPr>
          <w:rFonts w:cs="Arial"/>
          <w:bCs/>
        </w:rPr>
        <w:t>Any person who is potentially subject to an adverse finding or comment must be told of</w:t>
      </w:r>
      <w:r w:rsidR="00FB2C27">
        <w:rPr>
          <w:rFonts w:cs="Arial"/>
          <w:bCs/>
        </w:rPr>
        <w:t>:</w:t>
      </w:r>
    </w:p>
    <w:p w14:paraId="1963877E" w14:textId="77777777" w:rsidR="004904C1" w:rsidRPr="00333903" w:rsidRDefault="004904C1" w:rsidP="00062067">
      <w:pPr>
        <w:numPr>
          <w:ilvl w:val="0"/>
          <w:numId w:val="3"/>
        </w:numPr>
        <w:tabs>
          <w:tab w:val="clear" w:pos="1440"/>
        </w:tabs>
        <w:spacing w:after="120"/>
        <w:ind w:left="567" w:hanging="589"/>
        <w:jc w:val="both"/>
        <w:rPr>
          <w:rFonts w:cs="Arial"/>
          <w:bCs/>
        </w:rPr>
      </w:pPr>
      <w:r w:rsidRPr="00333903">
        <w:rPr>
          <w:rFonts w:cs="Arial"/>
          <w:bCs/>
        </w:rPr>
        <w:t>the allegations made against them, or which have arisen against them as a result of the investigation</w:t>
      </w:r>
      <w:r w:rsidR="00FB2C27">
        <w:rPr>
          <w:rFonts w:cs="Arial"/>
          <w:bCs/>
        </w:rPr>
        <w:t>;</w:t>
      </w:r>
    </w:p>
    <w:p w14:paraId="1A519A08" w14:textId="77777777" w:rsidR="004904C1" w:rsidRPr="00333903" w:rsidRDefault="004904C1" w:rsidP="00062067">
      <w:pPr>
        <w:numPr>
          <w:ilvl w:val="0"/>
          <w:numId w:val="3"/>
        </w:numPr>
        <w:tabs>
          <w:tab w:val="clear" w:pos="1440"/>
        </w:tabs>
        <w:spacing w:after="120"/>
        <w:ind w:left="567" w:hanging="589"/>
        <w:jc w:val="both"/>
        <w:rPr>
          <w:rFonts w:cs="Arial"/>
          <w:bCs/>
        </w:rPr>
      </w:pPr>
      <w:r w:rsidRPr="00333903">
        <w:rPr>
          <w:rFonts w:cs="Arial"/>
          <w:bCs/>
        </w:rPr>
        <w:t>all of the information which is adverse to their interests and which is, on an objective basis, credible, relevant and significant to the investigation</w:t>
      </w:r>
      <w:r w:rsidR="00FB2C27">
        <w:rPr>
          <w:rFonts w:cs="Arial"/>
          <w:bCs/>
        </w:rPr>
        <w:t>; and</w:t>
      </w:r>
    </w:p>
    <w:p w14:paraId="478EF3A8" w14:textId="77777777" w:rsidR="004904C1" w:rsidRPr="00333903" w:rsidRDefault="004904C1" w:rsidP="00062067">
      <w:pPr>
        <w:numPr>
          <w:ilvl w:val="0"/>
          <w:numId w:val="3"/>
        </w:numPr>
        <w:tabs>
          <w:tab w:val="clear" w:pos="1440"/>
        </w:tabs>
        <w:spacing w:after="120"/>
        <w:ind w:left="567" w:hanging="589"/>
        <w:jc w:val="both"/>
        <w:rPr>
          <w:rFonts w:cs="Arial"/>
          <w:bCs/>
        </w:rPr>
      </w:pPr>
      <w:proofErr w:type="gramStart"/>
      <w:r w:rsidRPr="00333903">
        <w:rPr>
          <w:rFonts w:cs="Arial"/>
          <w:bCs/>
        </w:rPr>
        <w:t>the</w:t>
      </w:r>
      <w:proofErr w:type="gramEnd"/>
      <w:r w:rsidRPr="00333903">
        <w:rPr>
          <w:rFonts w:cs="Arial"/>
          <w:bCs/>
        </w:rPr>
        <w:t xml:space="preserve"> </w:t>
      </w:r>
      <w:r w:rsidR="0078206B">
        <w:rPr>
          <w:rFonts w:cs="Arial"/>
          <w:bCs/>
        </w:rPr>
        <w:t>proposed adverse findings</w:t>
      </w:r>
      <w:r w:rsidRPr="00333903">
        <w:rPr>
          <w:rFonts w:cs="Arial"/>
          <w:bCs/>
        </w:rPr>
        <w:t>, and their possible consequences</w:t>
      </w:r>
      <w:r w:rsidR="00254E1D">
        <w:rPr>
          <w:rFonts w:cs="Arial"/>
          <w:bCs/>
        </w:rPr>
        <w:t>.</w:t>
      </w:r>
    </w:p>
    <w:p w14:paraId="52264A33" w14:textId="77777777" w:rsidR="004904C1" w:rsidRPr="00333903" w:rsidRDefault="004904C1" w:rsidP="00E806EE">
      <w:pPr>
        <w:spacing w:after="120"/>
        <w:jc w:val="both"/>
        <w:rPr>
          <w:rFonts w:cs="Arial"/>
          <w:bCs/>
        </w:rPr>
      </w:pPr>
      <w:r w:rsidRPr="00333903">
        <w:rPr>
          <w:rFonts w:cs="Arial"/>
          <w:bCs/>
        </w:rPr>
        <w:t>This must be done before any final conclusions are formed by the investigator.</w:t>
      </w:r>
      <w:r w:rsidR="00F06C4E">
        <w:rPr>
          <w:rFonts w:cs="Arial"/>
          <w:bCs/>
        </w:rPr>
        <w:t xml:space="preserve"> The</w:t>
      </w:r>
      <w:r w:rsidR="00AF56ED">
        <w:rPr>
          <w:rFonts w:cs="Arial"/>
          <w:bCs/>
        </w:rPr>
        <w:t xml:space="preserve"> person subject to the potential adverse finding</w:t>
      </w:r>
      <w:r w:rsidR="00F06C4E">
        <w:rPr>
          <w:rFonts w:cs="Arial"/>
          <w:bCs/>
        </w:rPr>
        <w:t xml:space="preserve"> must </w:t>
      </w:r>
      <w:r w:rsidR="00AF56ED">
        <w:rPr>
          <w:rFonts w:cs="Arial"/>
          <w:bCs/>
        </w:rPr>
        <w:t xml:space="preserve">be </w:t>
      </w:r>
      <w:r w:rsidR="00F06C4E">
        <w:rPr>
          <w:rFonts w:cs="Arial"/>
          <w:bCs/>
        </w:rPr>
        <w:t xml:space="preserve">given a reasonable time to respond. </w:t>
      </w:r>
    </w:p>
    <w:p w14:paraId="4C2546A0" w14:textId="77777777" w:rsidR="002D771D" w:rsidRDefault="0078206B" w:rsidP="004904C1">
      <w:pPr>
        <w:pStyle w:val="StyleJustified"/>
      </w:pPr>
      <w:r>
        <w:t>Despite the above,</w:t>
      </w:r>
      <w:r w:rsidR="004904C1" w:rsidRPr="00333903">
        <w:t xml:space="preserve"> there is no requirement to inform the person who is subject to the disclosure as soon as it is received, or as soon as the investigation has commenced</w:t>
      </w:r>
      <w:r w:rsidR="00CC65D9">
        <w:t>.</w:t>
      </w:r>
      <w:r w:rsidR="00034403">
        <w:t xml:space="preserve"> </w:t>
      </w:r>
    </w:p>
    <w:p w14:paraId="764C0F51" w14:textId="0CF2B40F" w:rsidR="004904C1" w:rsidRPr="00333903" w:rsidRDefault="004904C1" w:rsidP="004904C1">
      <w:pPr>
        <w:pStyle w:val="StyleJustified"/>
      </w:pPr>
      <w:r w:rsidRPr="00333903">
        <w:t xml:space="preserve">The final investigation report should be drafted in a way that demonstrates that procedural fairness has been </w:t>
      </w:r>
      <w:r w:rsidR="00A61627">
        <w:t>afforded</w:t>
      </w:r>
      <w:r w:rsidR="00CC65D9">
        <w:t>.</w:t>
      </w:r>
      <w:r w:rsidR="000018A9">
        <w:t xml:space="preserve"> </w:t>
      </w:r>
      <w:r w:rsidRPr="00333903">
        <w:t>For instance, it should record and deal with all submissions and evidence which a person has put in their defence.</w:t>
      </w:r>
      <w:r w:rsidR="000018A9">
        <w:t xml:space="preserve"> </w:t>
      </w:r>
    </w:p>
    <w:p w14:paraId="5EF49F05" w14:textId="67CEC403" w:rsidR="004904C1" w:rsidRPr="00333903" w:rsidRDefault="00B67824" w:rsidP="00F57EB3">
      <w:pPr>
        <w:pStyle w:val="Heading2"/>
      </w:pPr>
      <w:bookmarkStart w:id="296" w:name="_Toc57119978"/>
      <w:r>
        <w:t>Conduct of the investigation</w:t>
      </w:r>
      <w:bookmarkEnd w:id="296"/>
    </w:p>
    <w:p w14:paraId="4585D61E" w14:textId="70A0E47C" w:rsidR="00914ECC" w:rsidRDefault="00914ECC" w:rsidP="00914ECC">
      <w:pPr>
        <w:pStyle w:val="StyleJustified"/>
      </w:pPr>
      <w:r>
        <w:t>The Integrity Commission’s Guide to Managing Misconduct in the Tasmanian Public Sector</w:t>
      </w:r>
      <w:r w:rsidR="007A47D0">
        <w:rPr>
          <w:rStyle w:val="FootnoteReference"/>
        </w:rPr>
        <w:footnoteReference w:id="8"/>
      </w:r>
      <w:r w:rsidR="007A47D0">
        <w:t xml:space="preserve"> is a useful guide on the conduct of a public interest disclosure investigation. </w:t>
      </w:r>
    </w:p>
    <w:p w14:paraId="698561C0" w14:textId="5F947948" w:rsidR="004904C1" w:rsidRPr="00333903" w:rsidRDefault="004904C1" w:rsidP="004904C1">
      <w:pPr>
        <w:pStyle w:val="StyleJustified"/>
      </w:pPr>
      <w:r w:rsidRPr="00333903">
        <w:t xml:space="preserve">The investigator should make contemporaneous notes of all discussions and phone calls, and </w:t>
      </w:r>
      <w:r w:rsidR="003C1438">
        <w:t>audio recordings of</w:t>
      </w:r>
      <w:r w:rsidRPr="00333903">
        <w:t xml:space="preserve"> significant interviews with witnesses</w:t>
      </w:r>
      <w:r w:rsidR="003C1438">
        <w:t xml:space="preserve"> should be made where possible.</w:t>
      </w:r>
      <w:r w:rsidRPr="00333903">
        <w:t xml:space="preserve"> </w:t>
      </w:r>
    </w:p>
    <w:p w14:paraId="3D03E1E9" w14:textId="6C90EE8A" w:rsidR="004904C1" w:rsidRDefault="004904C1" w:rsidP="004904C1">
      <w:pPr>
        <w:pStyle w:val="StyleJustified"/>
      </w:pPr>
      <w:r w:rsidRPr="00333903">
        <w:t>All information gathered in the course of the investigation must be securely stored.</w:t>
      </w:r>
    </w:p>
    <w:p w14:paraId="7AB69C13" w14:textId="68EBE9FA" w:rsidR="00B67824" w:rsidRDefault="00B67824" w:rsidP="00B67824">
      <w:pPr>
        <w:pStyle w:val="StyleJustified"/>
      </w:pPr>
      <w:r w:rsidRPr="00333903">
        <w:t>Interviews should be conducted in private, and the investigator should take all reasonable steps to protect the identity of the discloser</w:t>
      </w:r>
      <w:r>
        <w:t xml:space="preserve">. </w:t>
      </w:r>
      <w:r w:rsidRPr="00333903">
        <w:t xml:space="preserve"> </w:t>
      </w:r>
      <w:r>
        <w:t>T</w:t>
      </w:r>
      <w:r w:rsidRPr="00333903">
        <w:t xml:space="preserve">he name of the </w:t>
      </w:r>
      <w:r>
        <w:t>discloser</w:t>
      </w:r>
      <w:r w:rsidRPr="00333903">
        <w:t xml:space="preserve"> or any particulars which might identify that person must not be revealed unless necessary, and</w:t>
      </w:r>
      <w:r>
        <w:t xml:space="preserve"> then only</w:t>
      </w:r>
      <w:r w:rsidRPr="00333903">
        <w:t xml:space="preserve"> with the discloser’s knowledge</w:t>
      </w:r>
      <w:r>
        <w:t xml:space="preserve">. </w:t>
      </w:r>
    </w:p>
    <w:p w14:paraId="58FE7558" w14:textId="49627366" w:rsidR="004904C1" w:rsidRPr="009A633E" w:rsidRDefault="004904C1" w:rsidP="00F57EB3">
      <w:pPr>
        <w:pStyle w:val="Heading2"/>
      </w:pPr>
      <w:bookmarkStart w:id="297" w:name="_Toc528558675"/>
      <w:bookmarkStart w:id="298" w:name="_Toc261355985"/>
      <w:bookmarkStart w:id="299" w:name="_Toc279660474"/>
      <w:bookmarkStart w:id="300" w:name="_Toc285810076"/>
      <w:bookmarkStart w:id="301" w:name="_Toc285814551"/>
      <w:bookmarkStart w:id="302" w:name="_Toc285814810"/>
      <w:bookmarkStart w:id="303" w:name="_Toc57119979"/>
      <w:r w:rsidRPr="009A633E">
        <w:t>Referral of an investigation to the Ombudsman</w:t>
      </w:r>
      <w:bookmarkEnd w:id="297"/>
      <w:bookmarkEnd w:id="298"/>
      <w:bookmarkEnd w:id="299"/>
      <w:bookmarkEnd w:id="300"/>
      <w:bookmarkEnd w:id="301"/>
      <w:bookmarkEnd w:id="302"/>
      <w:bookmarkEnd w:id="303"/>
    </w:p>
    <w:p w14:paraId="34E898AC" w14:textId="07B0200F" w:rsidR="004904C1" w:rsidRPr="00E95B21" w:rsidRDefault="004904C1" w:rsidP="004904C1">
      <w:pPr>
        <w:pStyle w:val="StyleJustified"/>
      </w:pPr>
      <w:r w:rsidRPr="00E95B21">
        <w:t>U</w:t>
      </w:r>
      <w:r w:rsidRPr="00D744CF">
        <w:t>nder s 68 of the Act, a public body may refer the inve</w:t>
      </w:r>
      <w:r w:rsidRPr="00E95B21">
        <w:t xml:space="preserve">stigation of </w:t>
      </w:r>
      <w:r w:rsidR="004D5FD7">
        <w:t>a public interest disclosure</w:t>
      </w:r>
      <w:r w:rsidRPr="00E95B21">
        <w:t xml:space="preserve"> to the Ombudsman where the public body considers that its own investigation is being obstructed or that it is otherwise not within the capacity of the public body to complete the investigation.</w:t>
      </w:r>
      <w:r w:rsidR="000B47BB">
        <w:t xml:space="preserve"> An investigation can also be referred to the Ombudsman if evidence of possible criminal conduct is found, to enable the Ombudsman to refer the matter to Tasmania Police for investigation (see </w:t>
      </w:r>
      <w:hyperlink w:anchor="_Referral_of_criminal_1" w:history="1">
        <w:r w:rsidR="00A82179" w:rsidRPr="003A3B87">
          <w:rPr>
            <w:rStyle w:val="Hyperlink"/>
          </w:rPr>
          <w:t xml:space="preserve">Referral of criminal conduct to the </w:t>
        </w:r>
        <w:r w:rsidR="00866A06">
          <w:rPr>
            <w:rStyle w:val="Hyperlink"/>
          </w:rPr>
          <w:t xml:space="preserve">Commissioner of </w:t>
        </w:r>
        <w:r w:rsidR="00A82179" w:rsidRPr="003A3B87">
          <w:rPr>
            <w:rStyle w:val="Hyperlink"/>
          </w:rPr>
          <w:t>Police</w:t>
        </w:r>
      </w:hyperlink>
      <w:r w:rsidR="000B47BB">
        <w:t xml:space="preserve"> above for more detail).</w:t>
      </w:r>
    </w:p>
    <w:p w14:paraId="5A35C0F2" w14:textId="43867D04" w:rsidR="004904C1" w:rsidRPr="00E95B21" w:rsidRDefault="004904C1" w:rsidP="004904C1">
      <w:pPr>
        <w:pStyle w:val="StyleJustified"/>
      </w:pPr>
      <w:r w:rsidRPr="00E95B21">
        <w:t xml:space="preserve">Any decision as to whether the investigation should be referred to the Ombudsman will be </w:t>
      </w:r>
      <w:r w:rsidR="004B4487">
        <w:t>made</w:t>
      </w:r>
      <w:r w:rsidR="004B4487" w:rsidRPr="00E95B21">
        <w:t xml:space="preserve"> </w:t>
      </w:r>
      <w:r w:rsidRPr="00E95B21">
        <w:t>by the Principal Officer.</w:t>
      </w:r>
    </w:p>
    <w:p w14:paraId="5B37E22C" w14:textId="0F454402" w:rsidR="004904C1" w:rsidRPr="00333903" w:rsidRDefault="004904C1" w:rsidP="00F57EB3">
      <w:pPr>
        <w:pStyle w:val="Heading2"/>
      </w:pPr>
      <w:bookmarkStart w:id="304" w:name="_Toc38290525"/>
      <w:bookmarkStart w:id="305" w:name="_Toc279660475"/>
      <w:bookmarkStart w:id="306" w:name="_Toc285810077"/>
      <w:bookmarkStart w:id="307" w:name="_Toc285814552"/>
      <w:bookmarkStart w:id="308" w:name="_Toc285814811"/>
      <w:bookmarkStart w:id="309" w:name="_Toc57119980"/>
      <w:bookmarkEnd w:id="304"/>
      <w:r w:rsidRPr="00333903">
        <w:t>Provision of information about the investigation</w:t>
      </w:r>
      <w:bookmarkEnd w:id="305"/>
      <w:bookmarkEnd w:id="306"/>
      <w:bookmarkEnd w:id="307"/>
      <w:bookmarkEnd w:id="308"/>
      <w:bookmarkEnd w:id="309"/>
    </w:p>
    <w:p w14:paraId="09EC9F29" w14:textId="5726ED49" w:rsidR="004904C1" w:rsidRPr="00333903" w:rsidRDefault="004904C1" w:rsidP="004904C1">
      <w:pPr>
        <w:pStyle w:val="StyleJustified"/>
      </w:pPr>
      <w:r w:rsidRPr="00333903">
        <w:t xml:space="preserve">The Principal Officer or the Public Interest Disclosure Officer must ensure that the discloser is kept regularly informed concerning the handling of </w:t>
      </w:r>
      <w:r w:rsidR="00A61627">
        <w:t>their</w:t>
      </w:r>
      <w:r w:rsidR="00A61627" w:rsidRPr="00333903">
        <w:t xml:space="preserve"> </w:t>
      </w:r>
      <w:r w:rsidRPr="00333903">
        <w:t>protected disclosure and an</w:t>
      </w:r>
      <w:r w:rsidR="00A61627">
        <w:t>y</w:t>
      </w:r>
      <w:r w:rsidRPr="00333903">
        <w:t xml:space="preserve"> investigation.</w:t>
      </w:r>
    </w:p>
    <w:p w14:paraId="582CD455" w14:textId="77777777" w:rsidR="004904C1" w:rsidRPr="00333903" w:rsidRDefault="004904C1" w:rsidP="004904C1">
      <w:pPr>
        <w:pStyle w:val="StyleJustified"/>
      </w:pPr>
      <w:r w:rsidRPr="00333903">
        <w:t>Section 74 of the Act requires a public body, at the request of the Ombudsman or the person who made the disclosure, to give the Ombudsman or that person reasonable information about the investigation</w:t>
      </w:r>
      <w:r w:rsidR="00CC65D9">
        <w:t>.</w:t>
      </w:r>
      <w:r w:rsidR="000018A9">
        <w:t xml:space="preserve"> </w:t>
      </w:r>
      <w:r w:rsidRPr="00333903">
        <w:t>The information must be given within 28 days of the request.</w:t>
      </w:r>
    </w:p>
    <w:p w14:paraId="4ADAA309" w14:textId="7B8AFADC" w:rsidR="004904C1" w:rsidRPr="00333903" w:rsidRDefault="004B4487" w:rsidP="004904C1">
      <w:pPr>
        <w:pStyle w:val="StyleJustified"/>
      </w:pPr>
      <w:r>
        <w:t>A</w:t>
      </w:r>
      <w:r w:rsidR="004904C1" w:rsidRPr="00333903">
        <w:t xml:space="preserve">s provided </w:t>
      </w:r>
      <w:r>
        <w:t>by</w:t>
      </w:r>
      <w:r w:rsidRPr="00333903">
        <w:t xml:space="preserve"> </w:t>
      </w:r>
      <w:r w:rsidR="004904C1" w:rsidRPr="00333903">
        <w:t xml:space="preserve">s 74(3), </w:t>
      </w:r>
      <w:r>
        <w:t xml:space="preserve">however, </w:t>
      </w:r>
      <w:r w:rsidR="004904C1" w:rsidRPr="00333903">
        <w:t>such information does not have to be given to the discloser if:</w:t>
      </w:r>
    </w:p>
    <w:p w14:paraId="40AD6829" w14:textId="77777777" w:rsidR="004904C1" w:rsidRPr="00333903" w:rsidRDefault="004904C1" w:rsidP="00A61627">
      <w:pPr>
        <w:numPr>
          <w:ilvl w:val="0"/>
          <w:numId w:val="1"/>
        </w:numPr>
        <w:tabs>
          <w:tab w:val="clear" w:pos="-1440"/>
        </w:tabs>
        <w:spacing w:after="120"/>
        <w:ind w:left="567" w:hanging="567"/>
        <w:jc w:val="both"/>
        <w:rPr>
          <w:rFonts w:cs="Arial"/>
          <w:bCs/>
        </w:rPr>
      </w:pPr>
      <w:r w:rsidRPr="00333903">
        <w:rPr>
          <w:rFonts w:cs="Arial"/>
          <w:bCs/>
        </w:rPr>
        <w:t>it has already been given to the person</w:t>
      </w:r>
      <w:r w:rsidR="00FB2C27">
        <w:rPr>
          <w:rFonts w:cs="Arial"/>
          <w:bCs/>
        </w:rPr>
        <w:t>;</w:t>
      </w:r>
      <w:r w:rsidR="00FB2C27" w:rsidRPr="00333903">
        <w:rPr>
          <w:rFonts w:cs="Arial"/>
          <w:bCs/>
        </w:rPr>
        <w:t xml:space="preserve"> </w:t>
      </w:r>
      <w:r w:rsidRPr="00333903">
        <w:rPr>
          <w:rFonts w:cs="Arial"/>
          <w:bCs/>
        </w:rPr>
        <w:t xml:space="preserve">or </w:t>
      </w:r>
    </w:p>
    <w:p w14:paraId="5781C934" w14:textId="77777777" w:rsidR="004904C1" w:rsidRPr="00333903" w:rsidRDefault="004904C1" w:rsidP="00A61627">
      <w:pPr>
        <w:numPr>
          <w:ilvl w:val="0"/>
          <w:numId w:val="1"/>
        </w:numPr>
        <w:tabs>
          <w:tab w:val="clear" w:pos="-1440"/>
        </w:tabs>
        <w:spacing w:after="120"/>
        <w:ind w:left="567" w:hanging="567"/>
        <w:jc w:val="both"/>
        <w:rPr>
          <w:rFonts w:cs="Arial"/>
          <w:bCs/>
        </w:rPr>
      </w:pPr>
      <w:proofErr w:type="gramStart"/>
      <w:r w:rsidRPr="00333903">
        <w:rPr>
          <w:rFonts w:cs="Arial"/>
          <w:bCs/>
        </w:rPr>
        <w:t>the</w:t>
      </w:r>
      <w:proofErr w:type="gramEnd"/>
      <w:r w:rsidRPr="00333903">
        <w:rPr>
          <w:rFonts w:cs="Arial"/>
          <w:bCs/>
        </w:rPr>
        <w:t xml:space="preserve"> giving of the information would endanger the safety of another or may prejudice the conduct of the investigation.</w:t>
      </w:r>
    </w:p>
    <w:p w14:paraId="2910C7B4" w14:textId="2FDD4622" w:rsidR="004904C1" w:rsidRPr="00333903" w:rsidRDefault="004904C1" w:rsidP="00F57EB3">
      <w:pPr>
        <w:pStyle w:val="Heading1"/>
      </w:pPr>
      <w:bookmarkStart w:id="310" w:name="_Toc528383305"/>
      <w:bookmarkStart w:id="311" w:name="_Toc528558677"/>
      <w:bookmarkStart w:id="312" w:name="_Toc279660476"/>
      <w:bookmarkStart w:id="313" w:name="_Toc285810078"/>
      <w:bookmarkStart w:id="314" w:name="_Toc285814553"/>
      <w:bookmarkStart w:id="315" w:name="_Toc285814812"/>
      <w:bookmarkStart w:id="316" w:name="_Toc57119981"/>
      <w:bookmarkStart w:id="317" w:name="_Toc261355987"/>
      <w:r w:rsidRPr="00333903">
        <w:t>Action taken after an investigation</w:t>
      </w:r>
      <w:bookmarkEnd w:id="310"/>
      <w:bookmarkEnd w:id="311"/>
      <w:bookmarkEnd w:id="312"/>
      <w:bookmarkEnd w:id="313"/>
      <w:bookmarkEnd w:id="314"/>
      <w:bookmarkEnd w:id="315"/>
      <w:bookmarkEnd w:id="316"/>
      <w:r w:rsidRPr="00333903">
        <w:t xml:space="preserve"> </w:t>
      </w:r>
      <w:bookmarkEnd w:id="317"/>
    </w:p>
    <w:p w14:paraId="5155BD21" w14:textId="77777777" w:rsidR="00642BED" w:rsidRPr="00642BED" w:rsidRDefault="00642BED" w:rsidP="00642BED">
      <w:pPr>
        <w:pStyle w:val="ListParagraph"/>
        <w:keepNext/>
        <w:numPr>
          <w:ilvl w:val="0"/>
          <w:numId w:val="20"/>
        </w:numPr>
        <w:tabs>
          <w:tab w:val="left" w:pos="964"/>
        </w:tabs>
        <w:spacing w:before="360" w:after="0"/>
        <w:contextualSpacing w:val="0"/>
        <w:jc w:val="both"/>
        <w:outlineLvl w:val="1"/>
        <w:rPr>
          <w:rFonts w:ascii="Aaux Next SemiBold" w:hAnsi="Aaux Next SemiBold" w:cs="Arial"/>
          <w:bCs/>
          <w:iCs/>
          <w:vanish/>
          <w:color w:val="0070C0"/>
          <w:sz w:val="32"/>
          <w:szCs w:val="28"/>
        </w:rPr>
      </w:pPr>
      <w:bookmarkStart w:id="318" w:name="_Toc57119599"/>
      <w:bookmarkStart w:id="319" w:name="_Toc57119876"/>
      <w:bookmarkStart w:id="320" w:name="_Toc57119982"/>
      <w:bookmarkStart w:id="321" w:name="_Toc528558678"/>
      <w:bookmarkStart w:id="322" w:name="_Toc261355988"/>
      <w:bookmarkStart w:id="323" w:name="_Toc279660477"/>
      <w:bookmarkStart w:id="324" w:name="_Toc285810079"/>
      <w:bookmarkStart w:id="325" w:name="_Toc285814554"/>
      <w:bookmarkStart w:id="326" w:name="_Toc285814813"/>
      <w:bookmarkEnd w:id="318"/>
      <w:bookmarkEnd w:id="319"/>
      <w:bookmarkEnd w:id="320"/>
    </w:p>
    <w:p w14:paraId="03CA08E1" w14:textId="2FEDD01D" w:rsidR="004904C1" w:rsidRPr="00333903" w:rsidRDefault="004904C1" w:rsidP="00F57EB3">
      <w:pPr>
        <w:pStyle w:val="Heading2"/>
      </w:pPr>
      <w:bookmarkStart w:id="327" w:name="_Toc57119983"/>
      <w:r w:rsidRPr="00333903">
        <w:t>Investigator’s final report</w:t>
      </w:r>
      <w:bookmarkEnd w:id="321"/>
      <w:bookmarkEnd w:id="322"/>
      <w:bookmarkEnd w:id="323"/>
      <w:bookmarkEnd w:id="324"/>
      <w:bookmarkEnd w:id="325"/>
      <w:bookmarkEnd w:id="326"/>
      <w:bookmarkEnd w:id="327"/>
      <w:r w:rsidRPr="00333903">
        <w:t xml:space="preserve"> </w:t>
      </w:r>
    </w:p>
    <w:p w14:paraId="78C353F6" w14:textId="4F8DBEFB" w:rsidR="004904C1" w:rsidRPr="00333903" w:rsidRDefault="004904C1" w:rsidP="004904C1">
      <w:pPr>
        <w:pStyle w:val="StyleJustified"/>
      </w:pPr>
      <w:r w:rsidRPr="00333903">
        <w:t xml:space="preserve">At the conclusion of the investigation, the investigator must submit a written report of </w:t>
      </w:r>
      <w:r w:rsidR="00F52900">
        <w:t>their</w:t>
      </w:r>
      <w:r w:rsidRPr="00333903">
        <w:t xml:space="preserve"> findings to the Principal Officer</w:t>
      </w:r>
      <w:r w:rsidR="00CC65D9">
        <w:t>.</w:t>
      </w:r>
      <w:r w:rsidR="000018A9">
        <w:t xml:space="preserve"> </w:t>
      </w:r>
      <w:r w:rsidRPr="00333903">
        <w:t>The report should contain:</w:t>
      </w:r>
    </w:p>
    <w:p w14:paraId="7878F55B" w14:textId="77777777" w:rsidR="004904C1" w:rsidRPr="00333903" w:rsidRDefault="004904C1" w:rsidP="00A61627">
      <w:pPr>
        <w:numPr>
          <w:ilvl w:val="0"/>
          <w:numId w:val="1"/>
        </w:numPr>
        <w:tabs>
          <w:tab w:val="clear" w:pos="-1440"/>
        </w:tabs>
        <w:spacing w:after="120"/>
        <w:ind w:left="567" w:hanging="567"/>
        <w:jc w:val="both"/>
        <w:rPr>
          <w:rFonts w:cs="Arial"/>
          <w:bCs/>
        </w:rPr>
      </w:pPr>
      <w:r w:rsidRPr="00333903">
        <w:rPr>
          <w:rFonts w:cs="Arial"/>
          <w:bCs/>
        </w:rPr>
        <w:t>the allegation/s</w:t>
      </w:r>
      <w:r w:rsidR="00FB2C27">
        <w:rPr>
          <w:rFonts w:cs="Arial"/>
          <w:bCs/>
        </w:rPr>
        <w:t>;</w:t>
      </w:r>
    </w:p>
    <w:p w14:paraId="5369A0F7" w14:textId="379025BF" w:rsidR="004904C1" w:rsidRPr="00333903" w:rsidRDefault="004904C1" w:rsidP="00A61627">
      <w:pPr>
        <w:numPr>
          <w:ilvl w:val="0"/>
          <w:numId w:val="1"/>
        </w:numPr>
        <w:tabs>
          <w:tab w:val="clear" w:pos="-1440"/>
        </w:tabs>
        <w:spacing w:after="120"/>
        <w:ind w:left="567" w:hanging="567"/>
        <w:jc w:val="both"/>
        <w:rPr>
          <w:rFonts w:cs="Arial"/>
          <w:bCs/>
        </w:rPr>
      </w:pPr>
      <w:r w:rsidRPr="00333903">
        <w:rPr>
          <w:rFonts w:cs="Arial"/>
          <w:bCs/>
        </w:rPr>
        <w:t xml:space="preserve">a description of the manner in which the investigation was conducted, with sufficient detail to demonstrate that </w:t>
      </w:r>
      <w:r w:rsidR="00F71A60">
        <w:rPr>
          <w:rFonts w:cs="Arial"/>
          <w:bCs/>
        </w:rPr>
        <w:t>natural justice</w:t>
      </w:r>
      <w:r w:rsidRPr="00333903">
        <w:rPr>
          <w:rFonts w:cs="Arial"/>
          <w:bCs/>
        </w:rPr>
        <w:t xml:space="preserve"> was observed</w:t>
      </w:r>
      <w:r w:rsidR="00FB2C27">
        <w:rPr>
          <w:rFonts w:cs="Arial"/>
          <w:bCs/>
        </w:rPr>
        <w:t>;</w:t>
      </w:r>
    </w:p>
    <w:p w14:paraId="1650F5C8" w14:textId="77777777" w:rsidR="004904C1" w:rsidRPr="00333903" w:rsidRDefault="004904C1" w:rsidP="00A61627">
      <w:pPr>
        <w:numPr>
          <w:ilvl w:val="0"/>
          <w:numId w:val="1"/>
        </w:numPr>
        <w:tabs>
          <w:tab w:val="clear" w:pos="-1440"/>
        </w:tabs>
        <w:spacing w:after="120"/>
        <w:ind w:left="567" w:hanging="567"/>
        <w:jc w:val="both"/>
        <w:rPr>
          <w:rFonts w:cs="Arial"/>
          <w:bCs/>
        </w:rPr>
      </w:pPr>
      <w:r w:rsidRPr="00333903">
        <w:rPr>
          <w:rFonts w:cs="Arial"/>
          <w:bCs/>
        </w:rPr>
        <w:t>an account of all relevant information received</w:t>
      </w:r>
      <w:r w:rsidR="00FB2C27">
        <w:rPr>
          <w:rFonts w:cs="Arial"/>
          <w:bCs/>
        </w:rPr>
        <w:t>;</w:t>
      </w:r>
    </w:p>
    <w:p w14:paraId="3AF1A929" w14:textId="77777777" w:rsidR="004904C1" w:rsidRPr="00333903" w:rsidRDefault="004904C1" w:rsidP="00A61627">
      <w:pPr>
        <w:numPr>
          <w:ilvl w:val="0"/>
          <w:numId w:val="1"/>
        </w:numPr>
        <w:tabs>
          <w:tab w:val="clear" w:pos="-1440"/>
        </w:tabs>
        <w:spacing w:after="120"/>
        <w:ind w:left="567" w:hanging="567"/>
        <w:jc w:val="both"/>
        <w:rPr>
          <w:rFonts w:cs="Arial"/>
          <w:bCs/>
        </w:rPr>
      </w:pPr>
      <w:r w:rsidRPr="00333903">
        <w:rPr>
          <w:rFonts w:cs="Arial"/>
          <w:bCs/>
        </w:rPr>
        <w:t>details of the evidence and submissions supplied by any person against whom an adverse finding is made, and the evaluation of that material by the investigator</w:t>
      </w:r>
      <w:r w:rsidR="00FB2C27">
        <w:rPr>
          <w:rFonts w:cs="Arial"/>
          <w:bCs/>
        </w:rPr>
        <w:t>; and</w:t>
      </w:r>
    </w:p>
    <w:p w14:paraId="51648FA9" w14:textId="44D56AEA" w:rsidR="00D92753" w:rsidRPr="00D92753" w:rsidRDefault="004904C1" w:rsidP="00A61627">
      <w:pPr>
        <w:numPr>
          <w:ilvl w:val="0"/>
          <w:numId w:val="1"/>
        </w:numPr>
        <w:tabs>
          <w:tab w:val="clear" w:pos="-1440"/>
        </w:tabs>
        <w:spacing w:after="120"/>
        <w:ind w:left="567" w:hanging="567"/>
        <w:jc w:val="both"/>
        <w:rPr>
          <w:rFonts w:cs="Arial"/>
          <w:bCs/>
        </w:rPr>
      </w:pPr>
      <w:proofErr w:type="gramStart"/>
      <w:r w:rsidRPr="00333903">
        <w:rPr>
          <w:rFonts w:cs="Arial"/>
          <w:bCs/>
        </w:rPr>
        <w:t>the</w:t>
      </w:r>
      <w:proofErr w:type="gramEnd"/>
      <w:r w:rsidRPr="00333903">
        <w:rPr>
          <w:rFonts w:cs="Arial"/>
          <w:bCs/>
        </w:rPr>
        <w:t xml:space="preserve"> findings made and conclusions reached, and the basis for them.</w:t>
      </w:r>
    </w:p>
    <w:p w14:paraId="68619284" w14:textId="1CE683DC" w:rsidR="004904C1" w:rsidRPr="00333903" w:rsidRDefault="00EE099D" w:rsidP="004904C1">
      <w:pPr>
        <w:pStyle w:val="StyleJustified"/>
      </w:pPr>
      <w:r w:rsidRPr="00EE099D">
        <w:t xml:space="preserve">Note in particular that the report should not include any comment adverse to any person unless that person has been given an opportunity to be heard </w:t>
      </w:r>
      <w:r w:rsidR="00B30AA0">
        <w:t>on</w:t>
      </w:r>
      <w:r w:rsidR="00B30AA0" w:rsidRPr="00EE099D">
        <w:t xml:space="preserve"> </w:t>
      </w:r>
      <w:r w:rsidRPr="00EE099D">
        <w:t xml:space="preserve">the matter and their defence </w:t>
      </w:r>
      <w:r w:rsidR="003A3B87">
        <w:t xml:space="preserve">is fairly set out in the report.  </w:t>
      </w:r>
      <w:r w:rsidR="000777AE">
        <w:t>A public body must take action, under s 75 of the Act, to redress any improper conduct found and try to prevent its recurrence. Accordingly, i</w:t>
      </w:r>
      <w:r w:rsidR="004904C1" w:rsidRPr="00333903">
        <w:t xml:space="preserve">f the investigator has found that </w:t>
      </w:r>
      <w:r w:rsidR="00DB6445">
        <w:t>the alleged improper conduct</w:t>
      </w:r>
      <w:r w:rsidR="004904C1" w:rsidRPr="00333903">
        <w:t xml:space="preserve"> has occurred, the investigator may wish to include recommendations as to:</w:t>
      </w:r>
    </w:p>
    <w:p w14:paraId="023EBEE7" w14:textId="77777777" w:rsidR="004904C1" w:rsidRPr="00333903" w:rsidRDefault="004904C1" w:rsidP="00B30AA0">
      <w:pPr>
        <w:numPr>
          <w:ilvl w:val="0"/>
          <w:numId w:val="1"/>
        </w:numPr>
        <w:tabs>
          <w:tab w:val="clear" w:pos="-1440"/>
        </w:tabs>
        <w:spacing w:after="120"/>
        <w:ind w:left="567" w:hanging="567"/>
        <w:jc w:val="both"/>
        <w:rPr>
          <w:rFonts w:cs="Arial"/>
          <w:bCs/>
        </w:rPr>
      </w:pPr>
      <w:r w:rsidRPr="00333903">
        <w:rPr>
          <w:rFonts w:cs="Arial"/>
          <w:bCs/>
        </w:rPr>
        <w:t>any steps that need to be taken by the [</w:t>
      </w:r>
      <w:r w:rsidRPr="00E806EE">
        <w:rPr>
          <w:smallCaps/>
          <w:szCs w:val="20"/>
        </w:rPr>
        <w:t>name of public body</w:t>
      </w:r>
      <w:r w:rsidRPr="00333903">
        <w:rPr>
          <w:rFonts w:cs="Arial"/>
          <w:bCs/>
        </w:rPr>
        <w:t>] to prevent the conduct from continuing or occurring in the future</w:t>
      </w:r>
      <w:r w:rsidR="00FB2C27">
        <w:rPr>
          <w:rFonts w:cs="Arial"/>
          <w:bCs/>
        </w:rPr>
        <w:t>;</w:t>
      </w:r>
      <w:r w:rsidRPr="00333903">
        <w:rPr>
          <w:rFonts w:cs="Arial"/>
          <w:bCs/>
        </w:rPr>
        <w:t xml:space="preserve"> and</w:t>
      </w:r>
    </w:p>
    <w:p w14:paraId="3C2E5B71" w14:textId="77777777" w:rsidR="004904C1" w:rsidRPr="00333903" w:rsidRDefault="004904C1" w:rsidP="00B30AA0">
      <w:pPr>
        <w:numPr>
          <w:ilvl w:val="0"/>
          <w:numId w:val="1"/>
        </w:numPr>
        <w:tabs>
          <w:tab w:val="clear" w:pos="-1440"/>
        </w:tabs>
        <w:spacing w:after="120"/>
        <w:ind w:left="567" w:hanging="567"/>
        <w:jc w:val="both"/>
        <w:rPr>
          <w:rFonts w:cs="Arial"/>
          <w:bCs/>
        </w:rPr>
      </w:pPr>
      <w:proofErr w:type="gramStart"/>
      <w:r w:rsidRPr="00333903">
        <w:rPr>
          <w:rFonts w:cs="Arial"/>
          <w:bCs/>
        </w:rPr>
        <w:t>any</w:t>
      </w:r>
      <w:proofErr w:type="gramEnd"/>
      <w:r w:rsidRPr="00333903">
        <w:rPr>
          <w:rFonts w:cs="Arial"/>
          <w:bCs/>
        </w:rPr>
        <w:t xml:space="preserve"> action that should be taken by the [</w:t>
      </w:r>
      <w:r w:rsidRPr="00E806EE">
        <w:rPr>
          <w:smallCaps/>
          <w:szCs w:val="20"/>
        </w:rPr>
        <w:t>name of public body</w:t>
      </w:r>
      <w:r w:rsidRPr="00333903">
        <w:rPr>
          <w:rFonts w:cs="Arial"/>
          <w:bCs/>
        </w:rPr>
        <w:t>] to remedy any harm or loss arising from that conduct</w:t>
      </w:r>
      <w:r w:rsidR="00CC65D9">
        <w:rPr>
          <w:rFonts w:cs="Arial"/>
          <w:bCs/>
        </w:rPr>
        <w:t>.</w:t>
      </w:r>
    </w:p>
    <w:p w14:paraId="5976C861" w14:textId="77777777" w:rsidR="004904C1" w:rsidRPr="00333903" w:rsidRDefault="004904C1" w:rsidP="004904C1">
      <w:pPr>
        <w:pStyle w:val="StyleJustified"/>
      </w:pPr>
      <w:r w:rsidRPr="00333903">
        <w:t>The steps to be taken may include bringing disciplinary proceedings against the person responsible for the conduct</w:t>
      </w:r>
      <w:r w:rsidR="000777AE">
        <w:t xml:space="preserve"> or</w:t>
      </w:r>
      <w:r w:rsidRPr="00333903">
        <w:t xml:space="preserve"> referring the matter to an appropriate authority for further consideration</w:t>
      </w:r>
      <w:r w:rsidR="00CC65D9">
        <w:t>.</w:t>
      </w:r>
      <w:r w:rsidR="000018A9">
        <w:t xml:space="preserve"> </w:t>
      </w:r>
      <w:r w:rsidRPr="00333903">
        <w:t xml:space="preserve">For example, if the </w:t>
      </w:r>
      <w:r w:rsidRPr="00333903">
        <w:rPr>
          <w:rFonts w:cs="Arial"/>
          <w:bCs/>
          <w:szCs w:val="24"/>
        </w:rPr>
        <w:t>investigation has revealed conduct that may constitute a</w:t>
      </w:r>
      <w:r w:rsidR="000777AE">
        <w:rPr>
          <w:rFonts w:cs="Arial"/>
          <w:bCs/>
          <w:szCs w:val="24"/>
        </w:rPr>
        <w:t>n unreported</w:t>
      </w:r>
      <w:r w:rsidRPr="00333903">
        <w:rPr>
          <w:rFonts w:cs="Arial"/>
          <w:bCs/>
          <w:szCs w:val="24"/>
        </w:rPr>
        <w:t xml:space="preserve"> criminal offence,</w:t>
      </w:r>
      <w:r w:rsidRPr="00333903">
        <w:t xml:space="preserve"> consideration should be given to whether the matter should be referred to Tasmania Police</w:t>
      </w:r>
      <w:r w:rsidR="00CC65D9">
        <w:t>.</w:t>
      </w:r>
    </w:p>
    <w:p w14:paraId="3CF22946" w14:textId="7CE933FB" w:rsidR="004904C1" w:rsidRPr="00333903" w:rsidRDefault="004904C1" w:rsidP="004904C1">
      <w:pPr>
        <w:pStyle w:val="StyleJustified"/>
      </w:pPr>
      <w:r w:rsidRPr="00333903">
        <w:t xml:space="preserve">The </w:t>
      </w:r>
      <w:r w:rsidR="002D5455">
        <w:t xml:space="preserve">internal </w:t>
      </w:r>
      <w:r w:rsidR="000777AE">
        <w:t xml:space="preserve">investigation </w:t>
      </w:r>
      <w:r w:rsidRPr="00333903">
        <w:t>report must be accompanied by:</w:t>
      </w:r>
    </w:p>
    <w:p w14:paraId="31263BD2" w14:textId="77777777" w:rsidR="004904C1" w:rsidRPr="00333903" w:rsidRDefault="004904C1" w:rsidP="00B30AA0">
      <w:pPr>
        <w:numPr>
          <w:ilvl w:val="0"/>
          <w:numId w:val="1"/>
        </w:numPr>
        <w:tabs>
          <w:tab w:val="clear" w:pos="-1440"/>
        </w:tabs>
        <w:spacing w:after="120"/>
        <w:ind w:left="567" w:hanging="567"/>
        <w:jc w:val="both"/>
        <w:rPr>
          <w:rFonts w:cs="Arial"/>
          <w:bCs/>
        </w:rPr>
      </w:pPr>
      <w:r w:rsidRPr="00333903">
        <w:rPr>
          <w:rFonts w:cs="Arial"/>
          <w:bCs/>
        </w:rPr>
        <w:t xml:space="preserve">the transcript or other record of any oral evidence taken, including </w:t>
      </w:r>
      <w:r w:rsidR="000777AE">
        <w:rPr>
          <w:rFonts w:cs="Arial"/>
          <w:bCs/>
        </w:rPr>
        <w:t>audio or video</w:t>
      </w:r>
      <w:r w:rsidRPr="00333903">
        <w:rPr>
          <w:rFonts w:cs="Arial"/>
          <w:bCs/>
        </w:rPr>
        <w:t xml:space="preserve"> recordings</w:t>
      </w:r>
      <w:r w:rsidR="00FB2C27">
        <w:rPr>
          <w:rFonts w:cs="Arial"/>
          <w:bCs/>
        </w:rPr>
        <w:t>;</w:t>
      </w:r>
      <w:r w:rsidR="00FB2C27" w:rsidRPr="00333903">
        <w:rPr>
          <w:rFonts w:cs="Arial"/>
          <w:bCs/>
        </w:rPr>
        <w:t xml:space="preserve"> </w:t>
      </w:r>
      <w:r w:rsidRPr="00333903">
        <w:rPr>
          <w:rFonts w:cs="Arial"/>
          <w:bCs/>
        </w:rPr>
        <w:t>and</w:t>
      </w:r>
    </w:p>
    <w:p w14:paraId="22D1B584" w14:textId="77777777" w:rsidR="004904C1" w:rsidRPr="00333903" w:rsidRDefault="004904C1" w:rsidP="00B30AA0">
      <w:pPr>
        <w:numPr>
          <w:ilvl w:val="0"/>
          <w:numId w:val="1"/>
        </w:numPr>
        <w:tabs>
          <w:tab w:val="clear" w:pos="-1440"/>
        </w:tabs>
        <w:spacing w:after="120"/>
        <w:ind w:left="567" w:hanging="567"/>
        <w:jc w:val="both"/>
        <w:rPr>
          <w:rFonts w:cs="Arial"/>
          <w:bCs/>
        </w:rPr>
      </w:pPr>
      <w:proofErr w:type="gramStart"/>
      <w:r w:rsidRPr="00333903">
        <w:rPr>
          <w:rFonts w:cs="Arial"/>
          <w:bCs/>
        </w:rPr>
        <w:t>all</w:t>
      </w:r>
      <w:proofErr w:type="gramEnd"/>
      <w:r w:rsidRPr="00333903">
        <w:rPr>
          <w:rFonts w:cs="Arial"/>
          <w:bCs/>
        </w:rPr>
        <w:t xml:space="preserve"> documents, statements or other exhibits received by the </w:t>
      </w:r>
      <w:r w:rsidR="000777AE">
        <w:rPr>
          <w:rFonts w:cs="Arial"/>
          <w:bCs/>
        </w:rPr>
        <w:t>investigato</w:t>
      </w:r>
      <w:r w:rsidRPr="00333903">
        <w:rPr>
          <w:rFonts w:cs="Arial"/>
          <w:bCs/>
        </w:rPr>
        <w:t>r and accepted as evidence during the course of the investigation.</w:t>
      </w:r>
    </w:p>
    <w:p w14:paraId="00176FBC" w14:textId="04EA7FFE" w:rsidR="004904C1" w:rsidRPr="00333903" w:rsidRDefault="004904C1" w:rsidP="00F57EB3">
      <w:pPr>
        <w:pStyle w:val="Heading2"/>
      </w:pPr>
      <w:bookmarkStart w:id="328" w:name="_Toc528558679"/>
      <w:bookmarkStart w:id="329" w:name="_Toc261355989"/>
      <w:bookmarkStart w:id="330" w:name="_Toc279660478"/>
      <w:bookmarkStart w:id="331" w:name="_Toc285810080"/>
      <w:bookmarkStart w:id="332" w:name="_Toc285814555"/>
      <w:bookmarkStart w:id="333" w:name="_Toc285814814"/>
      <w:bookmarkStart w:id="334" w:name="_Toc57119984"/>
      <w:r w:rsidRPr="00333903">
        <w:t>Action to be taken</w:t>
      </w:r>
      <w:bookmarkEnd w:id="328"/>
      <w:bookmarkEnd w:id="329"/>
      <w:bookmarkEnd w:id="330"/>
      <w:bookmarkEnd w:id="331"/>
      <w:bookmarkEnd w:id="332"/>
      <w:bookmarkEnd w:id="333"/>
      <w:bookmarkEnd w:id="334"/>
    </w:p>
    <w:p w14:paraId="1E2639D1" w14:textId="32C92A0F" w:rsidR="004904C1" w:rsidRPr="00333903" w:rsidRDefault="00E23D9B" w:rsidP="004904C1">
      <w:pPr>
        <w:pStyle w:val="StyleJustified"/>
      </w:pPr>
      <w:r>
        <w:t>If the investigation makes a finding that a public officer has</w:t>
      </w:r>
      <w:r w:rsidR="00866A06">
        <w:t xml:space="preserve"> engaged</w:t>
      </w:r>
      <w:r>
        <w:t xml:space="preserve">, is </w:t>
      </w:r>
      <w:r w:rsidR="00866A06">
        <w:t xml:space="preserve">engaging </w:t>
      </w:r>
      <w:r>
        <w:t>or propose</w:t>
      </w:r>
      <w:r w:rsidR="00866A06">
        <w:t>s</w:t>
      </w:r>
      <w:r>
        <w:t xml:space="preserve"> to engage in improper conduct</w:t>
      </w:r>
      <w:r w:rsidR="004904C1" w:rsidRPr="00333903">
        <w:t>,</w:t>
      </w:r>
      <w:r>
        <w:t xml:space="preserve"> </w:t>
      </w:r>
      <w:r w:rsidRPr="00333903">
        <w:rPr>
          <w:rFonts w:cs="Arial"/>
          <w:bCs/>
        </w:rPr>
        <w:t>[</w:t>
      </w:r>
      <w:r w:rsidRPr="00E806EE">
        <w:rPr>
          <w:smallCaps/>
        </w:rPr>
        <w:t>name of public body</w:t>
      </w:r>
      <w:r w:rsidRPr="00333903">
        <w:rPr>
          <w:rFonts w:cs="Arial"/>
          <w:bCs/>
        </w:rPr>
        <w:t xml:space="preserve">] </w:t>
      </w:r>
      <w:r>
        <w:rPr>
          <w:rFonts w:cs="Arial"/>
          <w:bCs/>
        </w:rPr>
        <w:t xml:space="preserve">must, in accordance with s75, take all reasonable </w:t>
      </w:r>
      <w:r>
        <w:t xml:space="preserve">steps </w:t>
      </w:r>
      <w:r w:rsidR="000777AE">
        <w:t xml:space="preserve">to </w:t>
      </w:r>
      <w:r w:rsidR="004904C1" w:rsidRPr="00333903">
        <w:t>prevent the conduct from continuing or occurring in the future</w:t>
      </w:r>
      <w:r w:rsidR="000777AE">
        <w:t xml:space="preserve"> and</w:t>
      </w:r>
      <w:r>
        <w:t xml:space="preserve"> may take action</w:t>
      </w:r>
      <w:r w:rsidR="000777AE">
        <w:t xml:space="preserve"> to remedy any loss or harm</w:t>
      </w:r>
      <w:r w:rsidR="00DF46C4">
        <w:t xml:space="preserve"> </w:t>
      </w:r>
      <w:r>
        <w:t>arising from the conduct</w:t>
      </w:r>
      <w:r w:rsidR="00CC65D9">
        <w:t>.</w:t>
      </w:r>
      <w:r w:rsidR="000018A9">
        <w:t xml:space="preserve"> </w:t>
      </w:r>
      <w:r w:rsidR="000777AE">
        <w:t>The Principal Officer should take</w:t>
      </w:r>
      <w:r w:rsidR="004904C1" w:rsidRPr="00333903">
        <w:t xml:space="preserve"> into consideration any recommendations in the investigator’s report,</w:t>
      </w:r>
      <w:r w:rsidR="00CE1432">
        <w:t xml:space="preserve"> but can take different or broader action if appropriate.</w:t>
      </w:r>
    </w:p>
    <w:p w14:paraId="72E387B1" w14:textId="496912AE" w:rsidR="004904C1" w:rsidRDefault="004904C1" w:rsidP="004904C1">
      <w:pPr>
        <w:pStyle w:val="StyleJustified"/>
      </w:pPr>
      <w:r w:rsidRPr="00333903">
        <w:t>The Principal Officer will provide a written report to [</w:t>
      </w:r>
      <w:r w:rsidRPr="00A253DE">
        <w:rPr>
          <w:i/>
        </w:rPr>
        <w:t>name of the minister responsible for the public body, or name of council where disclosure relates to employee of a council</w:t>
      </w:r>
      <w:r w:rsidRPr="00333903">
        <w:t>] and the Ombudsman, setting out the findings of the investigation and any remedial steps taken</w:t>
      </w:r>
      <w:r w:rsidR="00CC65D9">
        <w:t>.</w:t>
      </w:r>
      <w:r w:rsidR="002D5455">
        <w:t xml:space="preserve"> The report must not disclose particulars likely to lead to the identification of the disclos</w:t>
      </w:r>
      <w:r w:rsidR="00E90FA1">
        <w:t>er.</w:t>
      </w:r>
      <w:r w:rsidR="002D2E2C">
        <w:t xml:space="preserve"> The Ombudsman will also be provided with the full</w:t>
      </w:r>
      <w:r w:rsidR="00E90FA1">
        <w:t xml:space="preserve"> internal</w:t>
      </w:r>
      <w:r w:rsidR="002D2E2C">
        <w:t xml:space="preserve"> investigation report and accompanying evidence.</w:t>
      </w:r>
      <w:r w:rsidR="00DB6445">
        <w:t xml:space="preserve"> See the notification template </w:t>
      </w:r>
      <w:r w:rsidR="00DB6445" w:rsidRPr="00AA2F39">
        <w:t xml:space="preserve">at Attachment </w:t>
      </w:r>
      <w:r w:rsidR="003A3B87">
        <w:t>3</w:t>
      </w:r>
      <w:r w:rsidR="002D5455">
        <w:t>.</w:t>
      </w:r>
    </w:p>
    <w:p w14:paraId="1DD984FE" w14:textId="5EE89B37" w:rsidR="002D2E2C" w:rsidRDefault="002D2E2C" w:rsidP="002D2E2C">
      <w:pPr>
        <w:pStyle w:val="StyleJustified"/>
      </w:pPr>
      <w:r w:rsidRPr="00333903">
        <w:t>As required by s 77 of the Act, the Principal Officer will also inform the discloser of the findings of the investigation, and of any steps taken under s 75 as a result of th</w:t>
      </w:r>
      <w:r w:rsidR="00DF46C4">
        <w:t>os</w:t>
      </w:r>
      <w:r w:rsidRPr="00333903">
        <w:t xml:space="preserve">e findings </w:t>
      </w:r>
      <w:r w:rsidR="00DF46C4">
        <w:t>having been made</w:t>
      </w:r>
      <w:r w:rsidRPr="00333903">
        <w:t>.</w:t>
      </w:r>
    </w:p>
    <w:p w14:paraId="3CCFC922" w14:textId="6B9C180F" w:rsidR="004904C1" w:rsidRPr="00333903" w:rsidRDefault="004904C1" w:rsidP="004904C1">
      <w:pPr>
        <w:pStyle w:val="StyleJustified"/>
      </w:pPr>
      <w:r w:rsidRPr="00333903">
        <w:t>Where the investigation concludes that the disclosed conduct did not occur, the Principal Officer will report th</w:t>
      </w:r>
      <w:r w:rsidR="00ED5D8E">
        <w:t>at</w:t>
      </w:r>
      <w:r w:rsidRPr="00333903">
        <w:t xml:space="preserve"> finding to the Ombudsman</w:t>
      </w:r>
      <w:r w:rsidR="00DB6445">
        <w:t xml:space="preserve">, </w:t>
      </w:r>
      <w:r w:rsidR="00B30AA0">
        <w:t>in accordance with</w:t>
      </w:r>
      <w:r w:rsidR="00DB6445">
        <w:t xml:space="preserve"> the notification template </w:t>
      </w:r>
      <w:r w:rsidR="00DB6445" w:rsidRPr="00AA2F39">
        <w:t xml:space="preserve">at Attachment </w:t>
      </w:r>
      <w:r w:rsidR="003A3B87">
        <w:t>3</w:t>
      </w:r>
      <w:r w:rsidR="00DB6445">
        <w:t>,</w:t>
      </w:r>
      <w:r w:rsidRPr="00333903">
        <w:t xml:space="preserve"> and to the discloser.</w:t>
      </w:r>
      <w:r w:rsidR="002D2E2C">
        <w:t xml:space="preserve"> </w:t>
      </w:r>
    </w:p>
    <w:p w14:paraId="0A63F46C" w14:textId="1FEAEB27" w:rsidR="004904C1" w:rsidRPr="00333903" w:rsidRDefault="004904C1" w:rsidP="00F57EB3">
      <w:pPr>
        <w:pStyle w:val="Heading1"/>
      </w:pPr>
      <w:bookmarkStart w:id="335" w:name="_Managing_the_welfare"/>
      <w:bookmarkStart w:id="336" w:name="_Toc261355990"/>
      <w:bookmarkStart w:id="337" w:name="_Toc279660479"/>
      <w:bookmarkStart w:id="338" w:name="_Toc285810081"/>
      <w:bookmarkStart w:id="339" w:name="_Toc285814556"/>
      <w:bookmarkStart w:id="340" w:name="_Toc285814815"/>
      <w:bookmarkStart w:id="341" w:name="_Toc57119985"/>
      <w:bookmarkEnd w:id="335"/>
      <w:r w:rsidRPr="00333903">
        <w:t>Managing the welfare of the discloser</w:t>
      </w:r>
      <w:bookmarkEnd w:id="336"/>
      <w:bookmarkEnd w:id="337"/>
      <w:bookmarkEnd w:id="338"/>
      <w:bookmarkEnd w:id="339"/>
      <w:bookmarkEnd w:id="340"/>
      <w:bookmarkEnd w:id="341"/>
    </w:p>
    <w:p w14:paraId="442C52C6" w14:textId="77777777" w:rsidR="00642BED" w:rsidRPr="00642BED" w:rsidRDefault="00642BED" w:rsidP="00642BED">
      <w:pPr>
        <w:pStyle w:val="ListParagraph"/>
        <w:keepNext/>
        <w:numPr>
          <w:ilvl w:val="0"/>
          <w:numId w:val="20"/>
        </w:numPr>
        <w:tabs>
          <w:tab w:val="left" w:pos="964"/>
        </w:tabs>
        <w:spacing w:before="360" w:after="0"/>
        <w:contextualSpacing w:val="0"/>
        <w:jc w:val="both"/>
        <w:outlineLvl w:val="1"/>
        <w:rPr>
          <w:rFonts w:ascii="Aaux Next SemiBold" w:hAnsi="Aaux Next SemiBold" w:cs="Arial"/>
          <w:bCs/>
          <w:iCs/>
          <w:vanish/>
          <w:color w:val="0070C0"/>
          <w:sz w:val="32"/>
          <w:szCs w:val="28"/>
        </w:rPr>
      </w:pPr>
      <w:bookmarkStart w:id="342" w:name="_Toc57119603"/>
      <w:bookmarkStart w:id="343" w:name="_Toc57119880"/>
      <w:bookmarkStart w:id="344" w:name="_Toc57119986"/>
      <w:bookmarkStart w:id="345" w:name="_Toc261355991"/>
      <w:bookmarkStart w:id="346" w:name="_Toc279660480"/>
      <w:bookmarkStart w:id="347" w:name="_Toc285810082"/>
      <w:bookmarkStart w:id="348" w:name="_Toc285814557"/>
      <w:bookmarkStart w:id="349" w:name="_Toc285814816"/>
      <w:bookmarkEnd w:id="342"/>
      <w:bookmarkEnd w:id="343"/>
      <w:bookmarkEnd w:id="344"/>
    </w:p>
    <w:p w14:paraId="37A48942" w14:textId="3509631E" w:rsidR="004904C1" w:rsidRPr="00333903" w:rsidRDefault="00D744CF" w:rsidP="00F57EB3">
      <w:pPr>
        <w:pStyle w:val="Heading2"/>
      </w:pPr>
      <w:bookmarkStart w:id="350" w:name="_Toc57119987"/>
      <w:r>
        <w:t xml:space="preserve">Support for </w:t>
      </w:r>
      <w:r w:rsidR="00DB6445">
        <w:t xml:space="preserve">the </w:t>
      </w:r>
      <w:r>
        <w:t>discloser</w:t>
      </w:r>
      <w:bookmarkEnd w:id="345"/>
      <w:bookmarkEnd w:id="346"/>
      <w:bookmarkEnd w:id="347"/>
      <w:bookmarkEnd w:id="348"/>
      <w:bookmarkEnd w:id="349"/>
      <w:bookmarkEnd w:id="350"/>
    </w:p>
    <w:p w14:paraId="3E328164" w14:textId="54E5AC0A" w:rsidR="004904C1" w:rsidRDefault="004904C1" w:rsidP="004904C1">
      <w:pPr>
        <w:pStyle w:val="StyleJustified"/>
      </w:pPr>
      <w:r w:rsidRPr="00333903">
        <w:t xml:space="preserve">The Principal Officer or the Public Interest Disclosure Officer must appoint a </w:t>
      </w:r>
      <w:r w:rsidR="00DF46C4">
        <w:t>W</w:t>
      </w:r>
      <w:r w:rsidR="00DF46C4" w:rsidRPr="00333903">
        <w:t xml:space="preserve">elfare </w:t>
      </w:r>
      <w:r w:rsidR="00DF46C4">
        <w:t>M</w:t>
      </w:r>
      <w:r w:rsidR="00DF46C4" w:rsidRPr="00333903">
        <w:t xml:space="preserve">anager </w:t>
      </w:r>
      <w:r w:rsidRPr="00333903">
        <w:t>to support all persons who have made a protected disclosure</w:t>
      </w:r>
      <w:r w:rsidR="00CC65D9">
        <w:t>.</w:t>
      </w:r>
      <w:r w:rsidR="000018A9">
        <w:t xml:space="preserve"> </w:t>
      </w:r>
      <w:r w:rsidR="003E14BC">
        <w:t xml:space="preserve">This must occur within </w:t>
      </w:r>
      <w:r w:rsidR="00DF46C4">
        <w:t xml:space="preserve">five </w:t>
      </w:r>
      <w:r w:rsidR="003E14BC">
        <w:t xml:space="preserve">working days of the protected disclosure being received. </w:t>
      </w:r>
    </w:p>
    <w:p w14:paraId="1E3428D2" w14:textId="1416E25F" w:rsidR="003E14BC" w:rsidRPr="00333903" w:rsidRDefault="003E14BC" w:rsidP="004904C1">
      <w:pPr>
        <w:pStyle w:val="StyleJustified"/>
      </w:pPr>
      <w:r>
        <w:t xml:space="preserve">The </w:t>
      </w:r>
      <w:r w:rsidR="00DF46C4">
        <w:t xml:space="preserve">Welfare Manager </w:t>
      </w:r>
      <w:r>
        <w:t xml:space="preserve">must contact the discloser as soon as possible and not more than </w:t>
      </w:r>
      <w:r w:rsidR="00DF46C4">
        <w:t xml:space="preserve">five </w:t>
      </w:r>
      <w:r>
        <w:t xml:space="preserve">working days after being appointed. </w:t>
      </w:r>
    </w:p>
    <w:p w14:paraId="329AC00E" w14:textId="3290FE4E" w:rsidR="004904C1" w:rsidRPr="00333903" w:rsidRDefault="004904C1" w:rsidP="004904C1">
      <w:pPr>
        <w:pStyle w:val="StyleJustified"/>
      </w:pPr>
      <w:r w:rsidRPr="00333903">
        <w:t>A discloser who believes that they are being subjected to detrimental action</w:t>
      </w:r>
      <w:r w:rsidR="00B30AA0">
        <w:t xml:space="preserve"> in reprisal for having made the disclosure</w:t>
      </w:r>
      <w:r w:rsidRPr="00333903">
        <w:t xml:space="preserve"> should report it to the Principal Officer or a Public Interest Disclosure Officer</w:t>
      </w:r>
      <w:r w:rsidR="00D1658B">
        <w:t xml:space="preserve">, as this can be a potential </w:t>
      </w:r>
      <w:r w:rsidR="00737030">
        <w:t xml:space="preserve">further </w:t>
      </w:r>
      <w:r w:rsidR="00D1658B">
        <w:t>protected disclosure</w:t>
      </w:r>
      <w:r w:rsidR="00CC65D9">
        <w:t>.</w:t>
      </w:r>
      <w:r w:rsidR="000018A9">
        <w:t xml:space="preserve"> </w:t>
      </w:r>
      <w:r w:rsidRPr="00333903">
        <w:t>If they believe that the reprisal is not being effectively dealt with by [</w:t>
      </w:r>
      <w:r w:rsidRPr="00333903">
        <w:rPr>
          <w:smallCaps/>
        </w:rPr>
        <w:t>name of public body</w:t>
      </w:r>
      <w:r w:rsidRPr="00333903">
        <w:t>], they may report the matter to the Ombudsman</w:t>
      </w:r>
      <w:r w:rsidR="00CC65D9">
        <w:t>.</w:t>
      </w:r>
      <w:r w:rsidR="000018A9">
        <w:t xml:space="preserve"> </w:t>
      </w:r>
    </w:p>
    <w:p w14:paraId="75C6B40C" w14:textId="31A5E5A1" w:rsidR="004904C1" w:rsidRPr="00333903" w:rsidRDefault="004904C1" w:rsidP="00F57EB3">
      <w:pPr>
        <w:pStyle w:val="Heading2"/>
      </w:pPr>
      <w:bookmarkStart w:id="351" w:name="_Toc261355992"/>
      <w:bookmarkStart w:id="352" w:name="_Toc279660481"/>
      <w:bookmarkStart w:id="353" w:name="_Toc285810083"/>
      <w:bookmarkStart w:id="354" w:name="_Toc285814558"/>
      <w:bookmarkStart w:id="355" w:name="_Toc285814817"/>
      <w:bookmarkStart w:id="356" w:name="_Toc57119988"/>
      <w:r w:rsidRPr="00333903">
        <w:t>Keeping the discloser informed</w:t>
      </w:r>
      <w:bookmarkEnd w:id="351"/>
      <w:bookmarkEnd w:id="352"/>
      <w:bookmarkEnd w:id="353"/>
      <w:bookmarkEnd w:id="354"/>
      <w:bookmarkEnd w:id="355"/>
      <w:bookmarkEnd w:id="356"/>
    </w:p>
    <w:p w14:paraId="62F61DD4" w14:textId="7F95DDFE" w:rsidR="004904C1" w:rsidRPr="00333903" w:rsidRDefault="004904C1" w:rsidP="004904C1">
      <w:pPr>
        <w:pStyle w:val="StyleJustified"/>
      </w:pPr>
      <w:r w:rsidRPr="00333903">
        <w:t>The Pr</w:t>
      </w:r>
      <w:r w:rsidR="00C04DF6">
        <w:t>incipal Officer or the Public</w:t>
      </w:r>
      <w:r w:rsidRPr="00333903">
        <w:t xml:space="preserve"> Interest Disclosure Officer must ensure that the discloser is kept informed of action taken in relation to </w:t>
      </w:r>
      <w:r w:rsidR="00F52900">
        <w:t>their</w:t>
      </w:r>
      <w:r w:rsidRPr="00333903">
        <w:t xml:space="preserve"> disclosure, and the time frames that apply</w:t>
      </w:r>
      <w:r w:rsidR="00CC65D9">
        <w:t>.</w:t>
      </w:r>
      <w:r w:rsidR="000018A9">
        <w:t xml:space="preserve"> </w:t>
      </w:r>
      <w:r w:rsidRPr="00333903">
        <w:t>The discloser must be informed of the objectives of any investigation that takes place, the findings of the investigation, and the steps taken by [</w:t>
      </w:r>
      <w:r w:rsidRPr="00333903">
        <w:rPr>
          <w:smallCaps/>
        </w:rPr>
        <w:t>name of public body</w:t>
      </w:r>
      <w:r w:rsidRPr="00333903">
        <w:t>] to address any improper conduct that has been found to have occurred</w:t>
      </w:r>
      <w:r w:rsidR="00CC65D9">
        <w:t>.</w:t>
      </w:r>
      <w:r w:rsidR="000018A9">
        <w:t xml:space="preserve"> </w:t>
      </w:r>
      <w:r w:rsidRPr="00333903">
        <w:t>The discloser must be given reasons for all decisions made by [</w:t>
      </w:r>
      <w:r w:rsidRPr="00333903">
        <w:rPr>
          <w:smallCaps/>
        </w:rPr>
        <w:t>name of public body</w:t>
      </w:r>
      <w:r w:rsidRPr="00333903">
        <w:t>] in relation to a disclosure</w:t>
      </w:r>
      <w:r w:rsidR="00CC65D9">
        <w:t>.</w:t>
      </w:r>
      <w:r w:rsidR="000018A9">
        <w:t xml:space="preserve"> </w:t>
      </w:r>
      <w:r w:rsidRPr="00333903">
        <w:t>All communication with the discloser must be in plain English.</w:t>
      </w:r>
    </w:p>
    <w:p w14:paraId="16E33665" w14:textId="5CC645EC" w:rsidR="004904C1" w:rsidRPr="00333903" w:rsidRDefault="004904C1" w:rsidP="00F57EB3">
      <w:pPr>
        <w:pStyle w:val="Heading2"/>
      </w:pPr>
      <w:bookmarkStart w:id="357" w:name="_Toc261355993"/>
      <w:bookmarkStart w:id="358" w:name="_Toc279660482"/>
      <w:bookmarkStart w:id="359" w:name="_Toc285810084"/>
      <w:bookmarkStart w:id="360" w:name="_Toc285814559"/>
      <w:bookmarkStart w:id="361" w:name="_Toc285814818"/>
      <w:bookmarkStart w:id="362" w:name="_Toc57119989"/>
      <w:r w:rsidRPr="00333903">
        <w:t>Occurrence of detrimental action</w:t>
      </w:r>
      <w:bookmarkEnd w:id="357"/>
      <w:bookmarkEnd w:id="358"/>
      <w:bookmarkEnd w:id="359"/>
      <w:bookmarkEnd w:id="360"/>
      <w:bookmarkEnd w:id="361"/>
      <w:bookmarkEnd w:id="362"/>
    </w:p>
    <w:p w14:paraId="25AA7525" w14:textId="5C450323" w:rsidR="004904C1" w:rsidRPr="00333903" w:rsidRDefault="004904C1" w:rsidP="004904C1">
      <w:pPr>
        <w:pStyle w:val="StyleJustified"/>
      </w:pPr>
      <w:r w:rsidRPr="00333903">
        <w:t xml:space="preserve">If a discloser reports an incident of detrimental action allegedly taken in reprisal for the making of </w:t>
      </w:r>
      <w:r w:rsidR="00737030">
        <w:t>a</w:t>
      </w:r>
      <w:r w:rsidRPr="00333903">
        <w:t xml:space="preserve"> disclosure, the </w:t>
      </w:r>
      <w:r w:rsidR="00737030">
        <w:t>W</w:t>
      </w:r>
      <w:r w:rsidRPr="00333903">
        <w:t xml:space="preserve">elfare </w:t>
      </w:r>
      <w:r w:rsidR="00737030">
        <w:t>M</w:t>
      </w:r>
      <w:r w:rsidRPr="00333903">
        <w:t xml:space="preserve">anager </w:t>
      </w:r>
      <w:r w:rsidR="00F626C2">
        <w:t>should</w:t>
      </w:r>
      <w:r w:rsidRPr="00333903">
        <w:t>:</w:t>
      </w:r>
    </w:p>
    <w:p w14:paraId="175CC59D" w14:textId="77777777" w:rsidR="004904C1" w:rsidRPr="00333903" w:rsidRDefault="004904C1" w:rsidP="00B30AA0">
      <w:pPr>
        <w:numPr>
          <w:ilvl w:val="0"/>
          <w:numId w:val="1"/>
        </w:numPr>
        <w:tabs>
          <w:tab w:val="clear" w:pos="-1440"/>
        </w:tabs>
        <w:spacing w:after="120"/>
        <w:ind w:left="567" w:hanging="567"/>
        <w:jc w:val="both"/>
        <w:rPr>
          <w:rFonts w:cs="Arial"/>
          <w:bCs/>
        </w:rPr>
      </w:pPr>
      <w:r w:rsidRPr="00333903">
        <w:rPr>
          <w:rFonts w:cs="Arial"/>
          <w:bCs/>
        </w:rPr>
        <w:t>record details of the incident</w:t>
      </w:r>
      <w:r w:rsidR="00293464">
        <w:rPr>
          <w:rFonts w:cs="Arial"/>
          <w:bCs/>
        </w:rPr>
        <w:t>;</w:t>
      </w:r>
    </w:p>
    <w:p w14:paraId="5D15E236" w14:textId="513207B1" w:rsidR="004904C1" w:rsidRPr="00333903" w:rsidRDefault="004904C1" w:rsidP="00B30AA0">
      <w:pPr>
        <w:numPr>
          <w:ilvl w:val="0"/>
          <w:numId w:val="1"/>
        </w:numPr>
        <w:tabs>
          <w:tab w:val="clear" w:pos="-1440"/>
        </w:tabs>
        <w:spacing w:after="120"/>
        <w:ind w:left="567" w:hanging="567"/>
        <w:jc w:val="both"/>
        <w:rPr>
          <w:rFonts w:cs="Arial"/>
          <w:bCs/>
        </w:rPr>
      </w:pPr>
      <w:r w:rsidRPr="00333903">
        <w:rPr>
          <w:rFonts w:cs="Arial"/>
          <w:bCs/>
        </w:rPr>
        <w:t xml:space="preserve">advise the discloser of </w:t>
      </w:r>
      <w:r w:rsidR="003D7DA8">
        <w:rPr>
          <w:rFonts w:cs="Arial"/>
          <w:bCs/>
        </w:rPr>
        <w:t>their</w:t>
      </w:r>
      <w:r w:rsidRPr="00333903">
        <w:rPr>
          <w:rFonts w:cs="Arial"/>
          <w:bCs/>
        </w:rPr>
        <w:t xml:space="preserve"> rights under the Act</w:t>
      </w:r>
      <w:r w:rsidR="00293464">
        <w:rPr>
          <w:rFonts w:cs="Arial"/>
          <w:bCs/>
        </w:rPr>
        <w:t>;</w:t>
      </w:r>
      <w:r w:rsidRPr="00333903">
        <w:rPr>
          <w:rFonts w:cs="Arial"/>
          <w:bCs/>
        </w:rPr>
        <w:t xml:space="preserve"> and</w:t>
      </w:r>
    </w:p>
    <w:p w14:paraId="2B942B14" w14:textId="77777777" w:rsidR="004904C1" w:rsidRPr="00333903" w:rsidRDefault="00F626C2" w:rsidP="00B30AA0">
      <w:pPr>
        <w:numPr>
          <w:ilvl w:val="0"/>
          <w:numId w:val="1"/>
        </w:numPr>
        <w:tabs>
          <w:tab w:val="clear" w:pos="-1440"/>
        </w:tabs>
        <w:spacing w:after="120"/>
        <w:ind w:left="567" w:hanging="567"/>
        <w:jc w:val="both"/>
        <w:rPr>
          <w:rFonts w:cs="Arial"/>
          <w:bCs/>
        </w:rPr>
      </w:pPr>
      <w:proofErr w:type="gramStart"/>
      <w:r>
        <w:rPr>
          <w:rFonts w:cs="Arial"/>
          <w:bCs/>
        </w:rPr>
        <w:t>assist</w:t>
      </w:r>
      <w:proofErr w:type="gramEnd"/>
      <w:r>
        <w:rPr>
          <w:rFonts w:cs="Arial"/>
          <w:bCs/>
        </w:rPr>
        <w:t xml:space="preserve"> the discloser to </w:t>
      </w:r>
      <w:r w:rsidR="004904C1" w:rsidRPr="00333903">
        <w:rPr>
          <w:rFonts w:cs="Arial"/>
          <w:bCs/>
        </w:rPr>
        <w:t xml:space="preserve">advise </w:t>
      </w:r>
      <w:r>
        <w:rPr>
          <w:rFonts w:cs="Arial"/>
          <w:bCs/>
        </w:rPr>
        <w:t>a Public Interest Disclosure Officer or the</w:t>
      </w:r>
      <w:r w:rsidR="004904C1" w:rsidRPr="00333903">
        <w:rPr>
          <w:rFonts w:cs="Arial"/>
          <w:bCs/>
        </w:rPr>
        <w:t xml:space="preserve"> Principal Officer of the detrimental action.</w:t>
      </w:r>
    </w:p>
    <w:p w14:paraId="6E456299" w14:textId="2BEA6316" w:rsidR="004904C1" w:rsidRPr="00333903" w:rsidRDefault="004904C1" w:rsidP="004904C1">
      <w:pPr>
        <w:pStyle w:val="StyleJustified"/>
      </w:pPr>
      <w:r w:rsidRPr="00333903">
        <w:t xml:space="preserve">The taking of detrimental action in reprisal for the making of a disclosure can be an offence </w:t>
      </w:r>
      <w:r w:rsidR="00B30AA0">
        <w:t>under</w:t>
      </w:r>
      <w:r w:rsidR="00B30AA0" w:rsidRPr="00333903">
        <w:t xml:space="preserve"> </w:t>
      </w:r>
      <w:r w:rsidRPr="00333903">
        <w:t>the Act as well as grounds for making a further disclosure</w:t>
      </w:r>
      <w:r w:rsidR="00CC65D9">
        <w:t>.</w:t>
      </w:r>
      <w:r w:rsidR="000018A9">
        <w:t xml:space="preserve"> </w:t>
      </w:r>
      <w:r w:rsidRPr="00333903">
        <w:t>Where such detrimental action is reported, the Public Interest Disclosure Officer or the Principal Officer will assess the report as a new disclosure under the Act, and it will be dealt with accordingly.</w:t>
      </w:r>
      <w:bookmarkStart w:id="363" w:name="_Toc261355994"/>
    </w:p>
    <w:p w14:paraId="76E47A98" w14:textId="3B5F5F20" w:rsidR="004904C1" w:rsidRPr="00333903" w:rsidRDefault="004904C1" w:rsidP="00F57EB3">
      <w:pPr>
        <w:pStyle w:val="Heading2"/>
      </w:pPr>
      <w:bookmarkStart w:id="364" w:name="_Toc279660483"/>
      <w:bookmarkStart w:id="365" w:name="_Toc285810085"/>
      <w:bookmarkStart w:id="366" w:name="_Toc285814560"/>
      <w:bookmarkStart w:id="367" w:name="_Toc285814819"/>
      <w:bookmarkStart w:id="368" w:name="_Toc57119990"/>
      <w:r w:rsidRPr="00333903">
        <w:t>Discloser implicated in improper conduct</w:t>
      </w:r>
      <w:bookmarkEnd w:id="363"/>
      <w:bookmarkEnd w:id="364"/>
      <w:bookmarkEnd w:id="365"/>
      <w:bookmarkEnd w:id="366"/>
      <w:bookmarkEnd w:id="367"/>
      <w:bookmarkEnd w:id="368"/>
    </w:p>
    <w:p w14:paraId="36401287" w14:textId="7B37E698" w:rsidR="004904C1" w:rsidRPr="00333903" w:rsidRDefault="004904C1" w:rsidP="004904C1">
      <w:pPr>
        <w:pStyle w:val="StyleJustified"/>
      </w:pPr>
      <w:r w:rsidRPr="00333903">
        <w:t xml:space="preserve">Where a person who makes a disclosure is implicated in </w:t>
      </w:r>
      <w:r w:rsidR="00177C1E">
        <w:t xml:space="preserve">improper </w:t>
      </w:r>
      <w:r w:rsidRPr="00333903">
        <w:t>conduct, [</w:t>
      </w:r>
      <w:r w:rsidRPr="00333903">
        <w:rPr>
          <w:smallCaps/>
        </w:rPr>
        <w:t>name of public body</w:t>
      </w:r>
      <w:r w:rsidRPr="00333903">
        <w:t>] will handle the disclosure and protect the discloser from reprisals in accordance with the Act, the Ombudsman’s guidelines and these procedures</w:t>
      </w:r>
      <w:r w:rsidR="00CC65D9">
        <w:t>.</w:t>
      </w:r>
      <w:r w:rsidR="000018A9">
        <w:t xml:space="preserve"> </w:t>
      </w:r>
      <w:r w:rsidRPr="00333903">
        <w:t>At the same time [</w:t>
      </w:r>
      <w:r w:rsidRPr="00333903">
        <w:rPr>
          <w:smallCaps/>
        </w:rPr>
        <w:t>name of public body</w:t>
      </w:r>
      <w:r w:rsidRPr="00333903">
        <w:t>] acknowledges that the act of disclosing should not shield disclosers from the reasonable consequences flowing from any involvement in improper conduct</w:t>
      </w:r>
      <w:r w:rsidR="00CC65D9">
        <w:t>.</w:t>
      </w:r>
      <w:r w:rsidR="000018A9">
        <w:t xml:space="preserve"> </w:t>
      </w:r>
      <w:r w:rsidRPr="00333903">
        <w:t xml:space="preserve">Section 18 of the Act specifically provides that a person’s liability for </w:t>
      </w:r>
      <w:r w:rsidR="003D7DA8">
        <w:t>their</w:t>
      </w:r>
      <w:r w:rsidRPr="00333903">
        <w:t xml:space="preserve"> own conduct is not affected by the person’s disclosure of that conduct under the Act</w:t>
      </w:r>
      <w:r w:rsidR="00CC65D9">
        <w:t>.</w:t>
      </w:r>
      <w:r w:rsidR="000018A9">
        <w:t xml:space="preserve"> </w:t>
      </w:r>
      <w:r w:rsidR="00737030">
        <w:t>I</w:t>
      </w:r>
      <w:r w:rsidRPr="00333903">
        <w:t xml:space="preserve">n some circumstances, </w:t>
      </w:r>
      <w:r w:rsidR="00737030">
        <w:t xml:space="preserve">however, </w:t>
      </w:r>
      <w:r w:rsidRPr="00333903">
        <w:t>an admission may be a mitigating factor when considering disciplinary or other action.</w:t>
      </w:r>
    </w:p>
    <w:p w14:paraId="5313A1E1" w14:textId="77777777" w:rsidR="004904C1" w:rsidRPr="00333903" w:rsidRDefault="004904C1" w:rsidP="004904C1">
      <w:pPr>
        <w:pStyle w:val="StyleJustified"/>
      </w:pPr>
      <w:r w:rsidRPr="00333903">
        <w:t>The Principal Officer will make the final decision as to whether disciplinary or other action will be taken against a discloser</w:t>
      </w:r>
      <w:r w:rsidR="00CC65D9">
        <w:t>.</w:t>
      </w:r>
      <w:r w:rsidR="000018A9">
        <w:t xml:space="preserve"> </w:t>
      </w:r>
      <w:r w:rsidRPr="00333903">
        <w:t>Where disciplinary or other action relates to conduct that is the subject of the person’s disclosure, the disciplinary or other action will only be taken after the disclosed matter has been appropriately dealt with.</w:t>
      </w:r>
    </w:p>
    <w:p w14:paraId="3336109A" w14:textId="77777777" w:rsidR="004904C1" w:rsidRPr="00333903" w:rsidRDefault="004904C1" w:rsidP="004904C1">
      <w:pPr>
        <w:pStyle w:val="StyleJustified"/>
      </w:pPr>
      <w:r w:rsidRPr="00333903">
        <w:t>In all cases where disciplinary or other action is being contemplated, the Principal Officer must be satisfied that it has been clearly demonstrated that:</w:t>
      </w:r>
    </w:p>
    <w:p w14:paraId="3C27B1F2" w14:textId="54B2A7D1" w:rsidR="004904C1" w:rsidRPr="00333903" w:rsidRDefault="004904C1" w:rsidP="00B30AA0">
      <w:pPr>
        <w:numPr>
          <w:ilvl w:val="0"/>
          <w:numId w:val="1"/>
        </w:numPr>
        <w:tabs>
          <w:tab w:val="clear" w:pos="-1440"/>
        </w:tabs>
        <w:spacing w:after="120"/>
        <w:ind w:left="567" w:hanging="567"/>
        <w:jc w:val="both"/>
        <w:rPr>
          <w:rFonts w:cs="Arial"/>
          <w:bCs/>
        </w:rPr>
      </w:pPr>
      <w:r w:rsidRPr="00333903">
        <w:rPr>
          <w:rFonts w:cs="Arial"/>
          <w:bCs/>
        </w:rPr>
        <w:t xml:space="preserve">the intention to proceed with disciplinary action is not </w:t>
      </w:r>
      <w:r w:rsidR="00177C1E">
        <w:rPr>
          <w:rFonts w:cs="Arial"/>
          <w:bCs/>
        </w:rPr>
        <w:t>because of</w:t>
      </w:r>
      <w:r w:rsidRPr="00333903">
        <w:rPr>
          <w:rFonts w:cs="Arial"/>
          <w:bCs/>
        </w:rPr>
        <w:t xml:space="preserve"> the making of the disclosure (as opposed to the content of the disclosure or other available information)</w:t>
      </w:r>
      <w:r w:rsidR="00FB2C27">
        <w:rPr>
          <w:rFonts w:cs="Arial"/>
          <w:bCs/>
        </w:rPr>
        <w:t>;</w:t>
      </w:r>
    </w:p>
    <w:p w14:paraId="59E26E20" w14:textId="77777777" w:rsidR="004904C1" w:rsidRPr="00333903" w:rsidRDefault="004904C1" w:rsidP="00B30AA0">
      <w:pPr>
        <w:numPr>
          <w:ilvl w:val="0"/>
          <w:numId w:val="1"/>
        </w:numPr>
        <w:tabs>
          <w:tab w:val="clear" w:pos="-1440"/>
        </w:tabs>
        <w:spacing w:after="120"/>
        <w:ind w:left="567" w:hanging="567"/>
        <w:jc w:val="both"/>
        <w:rPr>
          <w:rFonts w:cs="Arial"/>
          <w:bCs/>
        </w:rPr>
      </w:pPr>
      <w:r w:rsidRPr="00333903">
        <w:rPr>
          <w:rFonts w:cs="Arial"/>
          <w:bCs/>
        </w:rPr>
        <w:t>there are good and sufficient grounds that would fully justify action against any non-discloser in the same circumstances</w:t>
      </w:r>
      <w:r w:rsidR="00FB2C27">
        <w:rPr>
          <w:rFonts w:cs="Arial"/>
          <w:bCs/>
        </w:rPr>
        <w:t>;</w:t>
      </w:r>
      <w:r w:rsidR="00FB2C27" w:rsidRPr="00333903">
        <w:rPr>
          <w:rFonts w:cs="Arial"/>
          <w:bCs/>
        </w:rPr>
        <w:t xml:space="preserve"> </w:t>
      </w:r>
      <w:r w:rsidRPr="00333903">
        <w:rPr>
          <w:rFonts w:cs="Arial"/>
          <w:bCs/>
        </w:rPr>
        <w:t>and</w:t>
      </w:r>
    </w:p>
    <w:p w14:paraId="5EA799F7" w14:textId="77777777" w:rsidR="004904C1" w:rsidRPr="00333903" w:rsidRDefault="004904C1" w:rsidP="00B30AA0">
      <w:pPr>
        <w:numPr>
          <w:ilvl w:val="0"/>
          <w:numId w:val="1"/>
        </w:numPr>
        <w:tabs>
          <w:tab w:val="clear" w:pos="-1440"/>
        </w:tabs>
        <w:spacing w:after="120"/>
        <w:ind w:left="567" w:hanging="567"/>
        <w:jc w:val="both"/>
        <w:rPr>
          <w:rFonts w:cs="Arial"/>
          <w:bCs/>
        </w:rPr>
      </w:pPr>
      <w:proofErr w:type="gramStart"/>
      <w:r w:rsidRPr="00333903">
        <w:rPr>
          <w:rFonts w:cs="Arial"/>
          <w:bCs/>
        </w:rPr>
        <w:t>there</w:t>
      </w:r>
      <w:proofErr w:type="gramEnd"/>
      <w:r w:rsidRPr="00333903">
        <w:rPr>
          <w:rFonts w:cs="Arial"/>
          <w:bCs/>
        </w:rPr>
        <w:t xml:space="preserve"> are good and sufficient grounds that justify exercising any discretion to institute disciplinary or other action.</w:t>
      </w:r>
    </w:p>
    <w:p w14:paraId="5ECA787D" w14:textId="77777777" w:rsidR="004904C1" w:rsidRPr="00333903" w:rsidRDefault="004904C1" w:rsidP="004904C1">
      <w:pPr>
        <w:pStyle w:val="StyleJustified"/>
      </w:pPr>
      <w:r w:rsidRPr="00333903">
        <w:t>The Public Interest Disclosure Officer or Principal Officer will thoroughly document the process, including recording the reasons why the disciplinary or other action is being taken, and the reasons why the action is not in retribution for the making of the disclosure</w:t>
      </w:r>
      <w:r w:rsidR="00CC65D9">
        <w:t>.</w:t>
      </w:r>
      <w:r w:rsidR="000018A9">
        <w:t xml:space="preserve"> </w:t>
      </w:r>
      <w:r w:rsidRPr="00333903">
        <w:t>The Public Interest Disclosure Officer or Principal Officer will clearly advise the discloser of the proposed action to be taken, and of any mitigating factors that have been taken into account.</w:t>
      </w:r>
      <w:r w:rsidR="00D1658B">
        <w:t xml:space="preserve"> They should advise the discloser that they can raise any concerns about </w:t>
      </w:r>
      <w:r w:rsidR="002B7419">
        <w:t xml:space="preserve">the action taken being a </w:t>
      </w:r>
      <w:r w:rsidR="00D1658B">
        <w:t xml:space="preserve">potential reprisal with the Ombudsman. </w:t>
      </w:r>
    </w:p>
    <w:p w14:paraId="187D327F" w14:textId="16F2FAD6" w:rsidR="004904C1" w:rsidRPr="00930591" w:rsidRDefault="004904C1" w:rsidP="00F57EB3">
      <w:pPr>
        <w:pStyle w:val="Heading1"/>
      </w:pPr>
      <w:bookmarkStart w:id="369" w:name="_Toc528383307"/>
      <w:bookmarkStart w:id="370" w:name="_Toc528558681"/>
      <w:bookmarkStart w:id="371" w:name="_Toc261355995"/>
      <w:bookmarkStart w:id="372" w:name="_Toc279660484"/>
      <w:bookmarkStart w:id="373" w:name="_Toc285810086"/>
      <w:bookmarkStart w:id="374" w:name="_Toc285814561"/>
      <w:bookmarkStart w:id="375" w:name="_Toc285814820"/>
      <w:bookmarkStart w:id="376" w:name="_Toc57119991"/>
      <w:r w:rsidRPr="00FB2C27">
        <w:t>Management of the per</w:t>
      </w:r>
      <w:r w:rsidRPr="00930591">
        <w:t>son against whom a disclosure has been made</w:t>
      </w:r>
      <w:bookmarkEnd w:id="369"/>
      <w:bookmarkEnd w:id="370"/>
      <w:bookmarkEnd w:id="371"/>
      <w:bookmarkEnd w:id="372"/>
      <w:bookmarkEnd w:id="373"/>
      <w:bookmarkEnd w:id="374"/>
      <w:bookmarkEnd w:id="375"/>
      <w:bookmarkEnd w:id="376"/>
    </w:p>
    <w:p w14:paraId="1606F8DF" w14:textId="77777777" w:rsidR="003B1E73" w:rsidRDefault="004904C1" w:rsidP="004904C1">
      <w:pPr>
        <w:pStyle w:val="StyleJustified"/>
      </w:pPr>
      <w:r w:rsidRPr="00333903">
        <w:t>[</w:t>
      </w:r>
      <w:r w:rsidRPr="00333903">
        <w:rPr>
          <w:smallCaps/>
        </w:rPr>
        <w:t>name of public body</w:t>
      </w:r>
      <w:r w:rsidRPr="00333903">
        <w:t>] recognises that employees against whom disclosures are made must also be supported during the handling and investigation of disclosures</w:t>
      </w:r>
      <w:r w:rsidR="00CC65D9">
        <w:t>.</w:t>
      </w:r>
      <w:r w:rsidR="000018A9">
        <w:t xml:space="preserve"> </w:t>
      </w:r>
      <w:r w:rsidR="003B1E73">
        <w:t>When a person who is the subject of the disclosure is made aware of the allegations or of an investigation, they should be provided with a</w:t>
      </w:r>
      <w:r w:rsidR="00157DA5">
        <w:t>n appropriate</w:t>
      </w:r>
      <w:r w:rsidR="003B1E73">
        <w:t xml:space="preserve"> contact person to</w:t>
      </w:r>
      <w:r w:rsidR="00157DA5">
        <w:t xml:space="preserve"> whom to</w:t>
      </w:r>
      <w:r w:rsidR="003B1E73">
        <w:t xml:space="preserve"> </w:t>
      </w:r>
      <w:r w:rsidR="00157DA5">
        <w:t>direct queries. Information about employee assistance programs or other supports should also be provided, if appropriate.</w:t>
      </w:r>
    </w:p>
    <w:p w14:paraId="24864879" w14:textId="77777777" w:rsidR="004904C1" w:rsidRPr="00333903" w:rsidRDefault="004904C1" w:rsidP="004904C1">
      <w:pPr>
        <w:pStyle w:val="StyleJustified"/>
      </w:pPr>
      <w:r w:rsidRPr="00333903">
        <w:t>[</w:t>
      </w:r>
      <w:r w:rsidRPr="00333903">
        <w:rPr>
          <w:smallCaps/>
        </w:rPr>
        <w:t>name of public body</w:t>
      </w:r>
      <w:r w:rsidRPr="00333903">
        <w:t>] will take all reasonable steps to ensure the confidentiality of the person who is the subject of the disclosure during the assessment and investigation process</w:t>
      </w:r>
      <w:r w:rsidR="00CC65D9">
        <w:t>.</w:t>
      </w:r>
      <w:r w:rsidR="000018A9">
        <w:t xml:space="preserve"> </w:t>
      </w:r>
      <w:r w:rsidRPr="00333903">
        <w:t>Where an investigation does not substantiate a disclosure, the fact that the investigation has been carried out, the results of the investigation, and the identity of the person who is the subject of the disclosure will remain confidential.</w:t>
      </w:r>
    </w:p>
    <w:p w14:paraId="4E970C0B" w14:textId="5DF53414" w:rsidR="004904C1" w:rsidRPr="00333903" w:rsidRDefault="004904C1" w:rsidP="004904C1">
      <w:pPr>
        <w:pStyle w:val="StyleJustified"/>
      </w:pPr>
      <w:r w:rsidRPr="00333903">
        <w:t>The Public Interest Disclosure Officer or Principal Officer will ensure that the person who is the subject of any disclosure investigated by or on behalf of [</w:t>
      </w:r>
      <w:r w:rsidRPr="00333903">
        <w:rPr>
          <w:smallCaps/>
        </w:rPr>
        <w:t>name of public body</w:t>
      </w:r>
      <w:r w:rsidRPr="00333903">
        <w:t xml:space="preserve">] is </w:t>
      </w:r>
      <w:r w:rsidR="00B30AA0">
        <w:t>afforded</w:t>
      </w:r>
      <w:r w:rsidR="00B30AA0" w:rsidRPr="00333903">
        <w:t xml:space="preserve"> </w:t>
      </w:r>
      <w:hyperlink w:anchor="_Natural_justice" w:history="1">
        <w:r w:rsidR="00EB02E5">
          <w:rPr>
            <w:rStyle w:val="Hyperlink"/>
          </w:rPr>
          <w:t>procedural fairness</w:t>
        </w:r>
      </w:hyperlink>
      <w:r w:rsidRPr="00333903">
        <w:t xml:space="preserve"> in accordance with</w:t>
      </w:r>
      <w:r w:rsidR="00737030">
        <w:t xml:space="preserve"> </w:t>
      </w:r>
      <w:r w:rsidRPr="00333903">
        <w:t>these procedures.</w:t>
      </w:r>
    </w:p>
    <w:p w14:paraId="13B5E3C8" w14:textId="77777777" w:rsidR="004904C1" w:rsidRPr="00333903" w:rsidRDefault="004904C1" w:rsidP="004904C1">
      <w:pPr>
        <w:pStyle w:val="StyleJustified"/>
      </w:pPr>
      <w:r w:rsidRPr="00333903">
        <w:t>Where the allegations in a disclosure have been investigated, and the person who is the subject of the disclosure is aware of the allegations or of the investigation, the Public Interest Disclosure Officer or Principal Officer will formally advise the person who is the subject of the disclosure of the outcome of the investigation.</w:t>
      </w:r>
    </w:p>
    <w:p w14:paraId="43F024B5" w14:textId="77777777" w:rsidR="004904C1" w:rsidRDefault="004904C1" w:rsidP="004904C1">
      <w:pPr>
        <w:pStyle w:val="StyleJustified"/>
      </w:pPr>
      <w:r w:rsidRPr="00333903">
        <w:t>[</w:t>
      </w:r>
      <w:r w:rsidRPr="00333903">
        <w:rPr>
          <w:smallCaps/>
        </w:rPr>
        <w:t>name of public body</w:t>
      </w:r>
      <w:r w:rsidRPr="00333903">
        <w:t>] will give its full support to a person who is the subject of a disclosure where the allegations contained in a disclosure are clearly wrong or unsubstantiated</w:t>
      </w:r>
      <w:r w:rsidR="00CC65D9">
        <w:t>.</w:t>
      </w:r>
      <w:r w:rsidR="000018A9">
        <w:t xml:space="preserve"> </w:t>
      </w:r>
      <w:r w:rsidRPr="00333903">
        <w:t>If the matter has been publicly disclosed, the Principal Officer of [</w:t>
      </w:r>
      <w:r w:rsidRPr="00333903">
        <w:rPr>
          <w:smallCaps/>
        </w:rPr>
        <w:t>name of public body</w:t>
      </w:r>
      <w:r w:rsidRPr="00333903">
        <w:t>] will consider any request by that person to issue a statement of support setting out that the allegations were wrong or unsubstantiated.</w:t>
      </w:r>
    </w:p>
    <w:p w14:paraId="6EBCFE4E" w14:textId="66DC264A" w:rsidR="004904C1" w:rsidRPr="00333903" w:rsidRDefault="004904C1" w:rsidP="00F57EB3">
      <w:pPr>
        <w:pStyle w:val="Heading1"/>
      </w:pPr>
      <w:bookmarkStart w:id="377" w:name="_Toc38290537"/>
      <w:bookmarkStart w:id="378" w:name="_Toc38290541"/>
      <w:bookmarkStart w:id="379" w:name="_Toc38290550"/>
      <w:bookmarkStart w:id="380" w:name="_Toc261355997"/>
      <w:bookmarkStart w:id="381" w:name="_Toc279660486"/>
      <w:bookmarkStart w:id="382" w:name="_Toc285810088"/>
      <w:bookmarkStart w:id="383" w:name="_Toc285814563"/>
      <w:bookmarkStart w:id="384" w:name="_Toc285814822"/>
      <w:bookmarkStart w:id="385" w:name="_Toc57119992"/>
      <w:bookmarkEnd w:id="377"/>
      <w:bookmarkEnd w:id="378"/>
      <w:bookmarkEnd w:id="379"/>
      <w:r w:rsidRPr="00333903">
        <w:t>Approval and review</w:t>
      </w:r>
      <w:bookmarkEnd w:id="380"/>
      <w:r w:rsidRPr="00333903">
        <w:t xml:space="preserve"> of these procedures</w:t>
      </w:r>
      <w:bookmarkEnd w:id="381"/>
      <w:bookmarkEnd w:id="382"/>
      <w:bookmarkEnd w:id="383"/>
      <w:bookmarkEnd w:id="384"/>
      <w:bookmarkEnd w:id="385"/>
      <w:r w:rsidRPr="00333903">
        <w:t xml:space="preserve"> </w:t>
      </w:r>
    </w:p>
    <w:p w14:paraId="6374EC45" w14:textId="77777777" w:rsidR="001E2627" w:rsidRDefault="001E2627" w:rsidP="004904C1">
      <w:pPr>
        <w:pStyle w:val="StyleJustified"/>
      </w:pPr>
      <w:r>
        <w:t>[</w:t>
      </w:r>
      <w:r w:rsidRPr="000018A9">
        <w:rPr>
          <w:i/>
        </w:rPr>
        <w:t xml:space="preserve">This is only relevant for a ‘large public body’, as defined in </w:t>
      </w:r>
      <w:proofErr w:type="gramStart"/>
      <w:r w:rsidRPr="000018A9">
        <w:rPr>
          <w:i/>
        </w:rPr>
        <w:t>s60(</w:t>
      </w:r>
      <w:proofErr w:type="gramEnd"/>
      <w:r w:rsidRPr="000018A9">
        <w:rPr>
          <w:i/>
        </w:rPr>
        <w:t xml:space="preserve">4) of the Act. All other public bodies may </w:t>
      </w:r>
      <w:r w:rsidR="00D1658B">
        <w:rPr>
          <w:i/>
        </w:rPr>
        <w:t>amend this section to reflect their internal review process</w:t>
      </w:r>
      <w:r w:rsidRPr="000018A9">
        <w:rPr>
          <w:i/>
        </w:rPr>
        <w:t>.]</w:t>
      </w:r>
    </w:p>
    <w:p w14:paraId="17990FAD" w14:textId="3E63A62B" w:rsidR="004904C1" w:rsidRPr="00333903" w:rsidRDefault="004904C1" w:rsidP="004904C1">
      <w:pPr>
        <w:pStyle w:val="StyleJustified"/>
      </w:pPr>
      <w:r w:rsidRPr="00333903">
        <w:t>These procedures were approved by the Ombudsman under s 60(3) of the Act on [</w:t>
      </w:r>
      <w:r w:rsidRPr="00A253DE">
        <w:rPr>
          <w:i/>
        </w:rPr>
        <w:t>date of approval</w:t>
      </w:r>
      <w:r w:rsidRPr="00333903">
        <w:t>].</w:t>
      </w:r>
    </w:p>
    <w:p w14:paraId="65FB15F2" w14:textId="1E477DDE" w:rsidR="004904C1" w:rsidRPr="00333903" w:rsidRDefault="004904C1" w:rsidP="004904C1">
      <w:pPr>
        <w:pStyle w:val="StyleJustified"/>
      </w:pPr>
      <w:r w:rsidRPr="00333903">
        <w:t xml:space="preserve">The procedures will be submitted to the Ombudsman for review at least once </w:t>
      </w:r>
      <w:r w:rsidR="00B30AA0">
        <w:t>every three</w:t>
      </w:r>
      <w:r w:rsidRPr="00333903">
        <w:t xml:space="preserve"> year</w:t>
      </w:r>
      <w:r w:rsidR="00B30AA0">
        <w:t>s</w:t>
      </w:r>
      <w:r w:rsidRPr="00333903">
        <w:t xml:space="preserve"> to ensure they meet the objectives of the Act and accord with the Guidelines and Standards published by the Ombudsman under s 38(1)(c)</w:t>
      </w:r>
      <w:r w:rsidR="00CC65D9">
        <w:t>.</w:t>
      </w:r>
    </w:p>
    <w:p w14:paraId="6C6A8028" w14:textId="77777777" w:rsidR="0018248A" w:rsidRDefault="004904C1" w:rsidP="00916BA6">
      <w:pPr>
        <w:pStyle w:val="StyleJustified"/>
        <w:sectPr w:rsidR="0018248A" w:rsidSect="00E8104C">
          <w:footerReference w:type="default" r:id="rId19"/>
          <w:pgSz w:w="11906" w:h="16838"/>
          <w:pgMar w:top="1440" w:right="1440" w:bottom="1440" w:left="1440" w:header="708" w:footer="0" w:gutter="0"/>
          <w:pgNumType w:start="1"/>
          <w:cols w:space="708"/>
          <w:docGrid w:linePitch="360"/>
        </w:sectPr>
      </w:pPr>
      <w:r w:rsidRPr="00333903">
        <w:t>The date by which the procedures must be submitted to the Ombudsman for review is [</w:t>
      </w:r>
      <w:r w:rsidRPr="00A253DE">
        <w:rPr>
          <w:i/>
        </w:rPr>
        <w:t>date</w:t>
      </w:r>
      <w:r w:rsidRPr="00333903">
        <w:t>].</w:t>
      </w:r>
    </w:p>
    <w:p w14:paraId="40594723" w14:textId="77777777" w:rsidR="0018248A" w:rsidRPr="006558E4" w:rsidRDefault="0018248A" w:rsidP="0018248A">
      <w:pPr>
        <w:pStyle w:val="Heading1"/>
        <w:numPr>
          <w:ilvl w:val="0"/>
          <w:numId w:val="0"/>
        </w:numPr>
        <w:rPr>
          <w:rStyle w:val="IntenseEmphasis"/>
          <w:i w:val="0"/>
          <w:iCs w:val="0"/>
          <w:color w:val="002060"/>
        </w:rPr>
      </w:pPr>
      <w:bookmarkStart w:id="386" w:name="_Toc42768482"/>
      <w:r w:rsidRPr="006558E4">
        <w:t>Assessment of disclosure form</w:t>
      </w:r>
      <w:r>
        <w:t xml:space="preserve"> </w:t>
      </w:r>
      <w:r w:rsidRPr="003C79D5">
        <w:rPr>
          <w:rFonts w:ascii="Aaux Next Light" w:hAnsi="Aaux Next Light"/>
          <w:sz w:val="22"/>
        </w:rPr>
        <w:t>(Attachment 1)</w:t>
      </w:r>
      <w:bookmarkEnd w:id="386"/>
    </w:p>
    <w:p w14:paraId="3C0AD877" w14:textId="77777777" w:rsidR="0018248A" w:rsidRPr="007A484D" w:rsidRDefault="0018248A" w:rsidP="0018248A">
      <w:pPr>
        <w:pStyle w:val="Subtitle"/>
      </w:pPr>
      <w:r w:rsidRPr="007A484D">
        <w:t>Public Interest Disclosures Act 2002</w:t>
      </w:r>
    </w:p>
    <w:p w14:paraId="071F2367" w14:textId="77777777" w:rsidR="0018248A" w:rsidRPr="007A484D" w:rsidRDefault="0018248A" w:rsidP="0018248A">
      <w:pPr>
        <w:pStyle w:val="Questions"/>
        <w:tabs>
          <w:tab w:val="left" w:pos="4395"/>
        </w:tabs>
      </w:pPr>
      <w:r w:rsidRPr="007A484D">
        <w:t>File number:</w:t>
      </w:r>
      <w:r>
        <w:tab/>
      </w:r>
      <w:r w:rsidRPr="007A484D">
        <w:t>Date of assessment:</w:t>
      </w:r>
      <w:r w:rsidRPr="007A484D">
        <w:rPr>
          <w:noProof/>
          <w:lang w:eastAsia="en-AU"/>
        </w:rPr>
        <w:t xml:space="preserve"> </w:t>
      </w:r>
    </w:p>
    <w:p w14:paraId="509DD58C" w14:textId="77777777" w:rsidR="0018248A" w:rsidRPr="007A484D" w:rsidRDefault="0018248A" w:rsidP="0018248A">
      <w:pPr>
        <w:tabs>
          <w:tab w:val="left" w:pos="4394"/>
        </w:tabs>
        <w:spacing w:before="0" w:after="0" w:line="259" w:lineRule="auto"/>
        <w:rPr>
          <w:rFonts w:asciiTheme="minorHAnsi" w:eastAsia="Calibri" w:hAnsiTheme="minorHAnsi" w:cstheme="minorHAnsi"/>
          <w:bCs/>
          <w:iCs/>
          <w:sz w:val="20"/>
          <w:szCs w:val="20"/>
        </w:rPr>
      </w:pPr>
      <w:r>
        <w:rPr>
          <w:rFonts w:asciiTheme="minorHAnsi" w:eastAsia="Calibri" w:hAnsiTheme="minorHAnsi" w:cstheme="minorHAnsi"/>
          <w:bCs/>
          <w:iCs/>
          <w:sz w:val="20"/>
          <w:szCs w:val="20"/>
        </w:rPr>
        <w:fldChar w:fldCharType="begin">
          <w:ffData>
            <w:name w:val="Text1"/>
            <w:enabled/>
            <w:calcOnExit w:val="0"/>
            <w:textInput/>
          </w:ffData>
        </w:fldChar>
      </w:r>
      <w:bookmarkStart w:id="387" w:name="Text1"/>
      <w:r>
        <w:rPr>
          <w:rFonts w:asciiTheme="minorHAnsi" w:eastAsia="Calibri" w:hAnsiTheme="minorHAnsi" w:cstheme="minorHAnsi"/>
          <w:bCs/>
          <w:iCs/>
          <w:sz w:val="20"/>
          <w:szCs w:val="20"/>
        </w:rPr>
        <w:instrText xml:space="preserve"> FORMTEXT </w:instrText>
      </w:r>
      <w:r>
        <w:rPr>
          <w:rFonts w:asciiTheme="minorHAnsi" w:eastAsia="Calibri" w:hAnsiTheme="minorHAnsi" w:cstheme="minorHAnsi"/>
          <w:bCs/>
          <w:iCs/>
          <w:sz w:val="20"/>
          <w:szCs w:val="20"/>
        </w:rPr>
      </w:r>
      <w:r>
        <w:rPr>
          <w:rFonts w:asciiTheme="minorHAnsi" w:eastAsia="Calibri" w:hAnsiTheme="minorHAnsi" w:cstheme="minorHAnsi"/>
          <w:bCs/>
          <w:iCs/>
          <w:sz w:val="20"/>
          <w:szCs w:val="20"/>
        </w:rPr>
        <w:fldChar w:fldCharType="separate"/>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sz w:val="20"/>
          <w:szCs w:val="20"/>
        </w:rPr>
        <w:fldChar w:fldCharType="end"/>
      </w:r>
      <w:bookmarkEnd w:id="387"/>
      <w:r>
        <w:rPr>
          <w:rFonts w:asciiTheme="minorHAnsi" w:eastAsia="Calibri" w:hAnsiTheme="minorHAnsi" w:cstheme="minorHAnsi"/>
          <w:bCs/>
          <w:iCs/>
          <w:sz w:val="20"/>
          <w:szCs w:val="20"/>
        </w:rPr>
        <w:tab/>
      </w:r>
      <w:r>
        <w:rPr>
          <w:rFonts w:asciiTheme="minorHAnsi" w:eastAsia="Calibri" w:hAnsiTheme="minorHAnsi" w:cstheme="minorHAnsi"/>
          <w:bCs/>
          <w:iCs/>
          <w:sz w:val="20"/>
          <w:szCs w:val="20"/>
        </w:rPr>
        <w:fldChar w:fldCharType="begin">
          <w:ffData>
            <w:name w:val="Text3"/>
            <w:enabled/>
            <w:calcOnExit w:val="0"/>
            <w:textInput>
              <w:type w:val="date"/>
              <w:format w:val="d MMMM yyyy"/>
            </w:textInput>
          </w:ffData>
        </w:fldChar>
      </w:r>
      <w:r>
        <w:rPr>
          <w:rFonts w:asciiTheme="minorHAnsi" w:eastAsia="Calibri" w:hAnsiTheme="minorHAnsi" w:cstheme="minorHAnsi"/>
          <w:bCs/>
          <w:iCs/>
          <w:sz w:val="20"/>
          <w:szCs w:val="20"/>
        </w:rPr>
        <w:instrText xml:space="preserve"> FORMTEXT </w:instrText>
      </w:r>
      <w:r>
        <w:rPr>
          <w:rFonts w:asciiTheme="minorHAnsi" w:eastAsia="Calibri" w:hAnsiTheme="minorHAnsi" w:cstheme="minorHAnsi"/>
          <w:bCs/>
          <w:iCs/>
          <w:sz w:val="20"/>
          <w:szCs w:val="20"/>
        </w:rPr>
      </w:r>
      <w:r>
        <w:rPr>
          <w:rFonts w:asciiTheme="minorHAnsi" w:eastAsia="Calibri" w:hAnsiTheme="minorHAnsi" w:cstheme="minorHAnsi"/>
          <w:bCs/>
          <w:iCs/>
          <w:sz w:val="20"/>
          <w:szCs w:val="20"/>
        </w:rPr>
        <w:fldChar w:fldCharType="separate"/>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sz w:val="20"/>
          <w:szCs w:val="20"/>
        </w:rPr>
        <w:fldChar w:fldCharType="end"/>
      </w:r>
    </w:p>
    <w:p w14:paraId="52163F5D" w14:textId="77777777" w:rsidR="0018248A" w:rsidRPr="007A484D" w:rsidRDefault="0018248A" w:rsidP="0018248A">
      <w:pPr>
        <w:pStyle w:val="Questions"/>
      </w:pPr>
      <w:r w:rsidRPr="007A484D">
        <w:t>Name of assessing officer:</w:t>
      </w:r>
    </w:p>
    <w:p w14:paraId="3A89B504" w14:textId="77777777" w:rsidR="0018248A" w:rsidRPr="007A484D" w:rsidRDefault="0018248A" w:rsidP="0018248A">
      <w:pPr>
        <w:spacing w:before="0" w:after="0" w:line="259" w:lineRule="auto"/>
        <w:rPr>
          <w:rFonts w:asciiTheme="minorHAnsi" w:eastAsia="Calibri" w:hAnsiTheme="minorHAnsi" w:cstheme="minorHAnsi"/>
          <w:bCs/>
          <w:iCs/>
          <w:sz w:val="20"/>
          <w:szCs w:val="20"/>
        </w:rPr>
      </w:pPr>
      <w:r>
        <w:rPr>
          <w:rFonts w:asciiTheme="minorHAnsi" w:eastAsia="Calibri" w:hAnsiTheme="minorHAnsi" w:cstheme="minorHAnsi"/>
          <w:bCs/>
          <w:iCs/>
          <w:sz w:val="20"/>
          <w:szCs w:val="20"/>
        </w:rPr>
        <w:fldChar w:fldCharType="begin">
          <w:ffData>
            <w:name w:val="Text2"/>
            <w:enabled/>
            <w:calcOnExit w:val="0"/>
            <w:textInput/>
          </w:ffData>
        </w:fldChar>
      </w:r>
      <w:bookmarkStart w:id="388" w:name="Text2"/>
      <w:r>
        <w:rPr>
          <w:rFonts w:asciiTheme="minorHAnsi" w:eastAsia="Calibri" w:hAnsiTheme="minorHAnsi" w:cstheme="minorHAnsi"/>
          <w:bCs/>
          <w:iCs/>
          <w:sz w:val="20"/>
          <w:szCs w:val="20"/>
        </w:rPr>
        <w:instrText xml:space="preserve"> FORMTEXT </w:instrText>
      </w:r>
      <w:r>
        <w:rPr>
          <w:rFonts w:asciiTheme="minorHAnsi" w:eastAsia="Calibri" w:hAnsiTheme="minorHAnsi" w:cstheme="minorHAnsi"/>
          <w:bCs/>
          <w:iCs/>
          <w:sz w:val="20"/>
          <w:szCs w:val="20"/>
        </w:rPr>
      </w:r>
      <w:r>
        <w:rPr>
          <w:rFonts w:asciiTheme="minorHAnsi" w:eastAsia="Calibri" w:hAnsiTheme="minorHAnsi" w:cstheme="minorHAnsi"/>
          <w:bCs/>
          <w:iCs/>
          <w:sz w:val="20"/>
          <w:szCs w:val="20"/>
        </w:rPr>
        <w:fldChar w:fldCharType="separate"/>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sz w:val="20"/>
          <w:szCs w:val="20"/>
        </w:rPr>
        <w:fldChar w:fldCharType="end"/>
      </w:r>
      <w:bookmarkEnd w:id="388"/>
    </w:p>
    <w:p w14:paraId="4FF23950" w14:textId="77777777" w:rsidR="0018248A" w:rsidRPr="007A484D" w:rsidRDefault="0018248A" w:rsidP="0018248A">
      <w:pPr>
        <w:pStyle w:val="Questions"/>
      </w:pPr>
      <w:r w:rsidRPr="007A484D">
        <w:t>Summary of disclosure:</w:t>
      </w:r>
    </w:p>
    <w:p w14:paraId="1A8D8A41" w14:textId="77777777" w:rsidR="0018248A" w:rsidRDefault="0018248A" w:rsidP="0018248A">
      <w:pPr>
        <w:spacing w:before="0" w:after="0" w:line="259" w:lineRule="auto"/>
        <w:rPr>
          <w:rFonts w:asciiTheme="minorHAnsi" w:eastAsia="Calibri" w:hAnsiTheme="minorHAnsi" w:cstheme="minorHAnsi"/>
          <w:bCs/>
          <w:iCs/>
          <w:sz w:val="20"/>
          <w:szCs w:val="20"/>
        </w:rPr>
      </w:pPr>
      <w:r w:rsidRPr="007A484D">
        <w:rPr>
          <w:rFonts w:asciiTheme="minorHAnsi" w:eastAsia="Calibri" w:hAnsiTheme="minorHAnsi" w:cstheme="minorHAnsi"/>
          <w:bCs/>
          <w:iCs/>
          <w:sz w:val="20"/>
          <w:szCs w:val="20"/>
        </w:rPr>
        <w:t>Include details of how the disclosure was received, the subject</w:t>
      </w:r>
      <w:r>
        <w:rPr>
          <w:rFonts w:asciiTheme="minorHAnsi" w:eastAsia="Calibri" w:hAnsiTheme="minorHAnsi" w:cstheme="minorHAnsi"/>
          <w:bCs/>
          <w:iCs/>
          <w:sz w:val="20"/>
          <w:szCs w:val="20"/>
        </w:rPr>
        <w:t xml:space="preserve"> of the disclosure</w:t>
      </w:r>
      <w:r w:rsidRPr="007A484D">
        <w:rPr>
          <w:rFonts w:asciiTheme="minorHAnsi" w:eastAsia="Calibri" w:hAnsiTheme="minorHAnsi" w:cstheme="minorHAnsi"/>
          <w:bCs/>
          <w:iCs/>
          <w:sz w:val="20"/>
          <w:szCs w:val="20"/>
        </w:rPr>
        <w:t xml:space="preserve"> and details of the allegations.</w:t>
      </w:r>
      <w:r>
        <w:rPr>
          <w:rFonts w:asciiTheme="minorHAnsi" w:eastAsia="Calibri" w:hAnsiTheme="minorHAnsi" w:cstheme="minorHAnsi"/>
          <w:bCs/>
          <w:iCs/>
          <w:sz w:val="20"/>
          <w:szCs w:val="20"/>
        </w:rPr>
        <w:t xml:space="preserve"> </w:t>
      </w:r>
    </w:p>
    <w:p w14:paraId="42FDB16F" w14:textId="77777777" w:rsidR="0018248A" w:rsidRDefault="0018248A" w:rsidP="0018248A">
      <w:pPr>
        <w:spacing w:before="0" w:after="0" w:line="259" w:lineRule="auto"/>
        <w:rPr>
          <w:rFonts w:asciiTheme="minorHAnsi" w:eastAsia="Calibri" w:hAnsiTheme="minorHAnsi" w:cstheme="minorHAnsi"/>
          <w:bCs/>
          <w:iCs/>
          <w:sz w:val="20"/>
          <w:szCs w:val="20"/>
        </w:rPr>
      </w:pPr>
    </w:p>
    <w:p w14:paraId="198CD6A7" w14:textId="77777777" w:rsidR="0018248A" w:rsidRDefault="0018248A" w:rsidP="0018248A">
      <w:pPr>
        <w:spacing w:before="0" w:after="0" w:line="259" w:lineRule="auto"/>
        <w:rPr>
          <w:rFonts w:asciiTheme="minorHAnsi" w:eastAsia="Calibri" w:hAnsiTheme="minorHAnsi" w:cstheme="minorHAnsi"/>
          <w:bCs/>
          <w:iCs/>
          <w:sz w:val="20"/>
          <w:szCs w:val="20"/>
        </w:rPr>
      </w:pPr>
      <w:r>
        <w:rPr>
          <w:rFonts w:asciiTheme="minorHAnsi" w:eastAsia="Calibri" w:hAnsiTheme="minorHAnsi" w:cstheme="minorHAnsi"/>
          <w:bCs/>
          <w:iCs/>
          <w:sz w:val="20"/>
          <w:szCs w:val="20"/>
        </w:rPr>
        <w:t>An a</w:t>
      </w:r>
      <w:r w:rsidRPr="00502D0D">
        <w:rPr>
          <w:rFonts w:asciiTheme="minorHAnsi" w:eastAsia="Calibri" w:hAnsiTheme="minorHAnsi" w:cstheme="minorHAnsi"/>
          <w:bCs/>
          <w:iCs/>
          <w:sz w:val="20"/>
          <w:szCs w:val="20"/>
        </w:rPr>
        <w:t xml:space="preserve">ssessment </w:t>
      </w:r>
      <w:r>
        <w:rPr>
          <w:rFonts w:asciiTheme="minorHAnsi" w:eastAsia="Calibri" w:hAnsiTheme="minorHAnsi" w:cstheme="minorHAnsi"/>
          <w:bCs/>
          <w:iCs/>
          <w:sz w:val="20"/>
          <w:szCs w:val="20"/>
        </w:rPr>
        <w:t>of disclosure form will usually need to be completed</w:t>
      </w:r>
      <w:r w:rsidRPr="00502D0D">
        <w:rPr>
          <w:rFonts w:asciiTheme="minorHAnsi" w:eastAsia="Calibri" w:hAnsiTheme="minorHAnsi" w:cstheme="minorHAnsi"/>
          <w:bCs/>
          <w:iCs/>
          <w:sz w:val="20"/>
          <w:szCs w:val="20"/>
        </w:rPr>
        <w:t xml:space="preserve"> for each disclosure. This means, for example, that if a discloser is complaining about three different public officers, this constitutes three disclosures and three assessments </w:t>
      </w:r>
      <w:r>
        <w:rPr>
          <w:rFonts w:asciiTheme="minorHAnsi" w:eastAsia="Calibri" w:hAnsiTheme="minorHAnsi" w:cstheme="minorHAnsi"/>
          <w:bCs/>
          <w:iCs/>
          <w:sz w:val="20"/>
          <w:szCs w:val="20"/>
        </w:rPr>
        <w:t>may be required</w:t>
      </w:r>
      <w:r w:rsidRPr="00502D0D">
        <w:rPr>
          <w:rFonts w:asciiTheme="minorHAnsi" w:eastAsia="Calibri" w:hAnsiTheme="minorHAnsi" w:cstheme="minorHAnsi"/>
          <w:bCs/>
          <w:iCs/>
          <w:sz w:val="20"/>
          <w:szCs w:val="20"/>
        </w:rPr>
        <w:t>.</w:t>
      </w:r>
    </w:p>
    <w:p w14:paraId="4B138AA7" w14:textId="77777777" w:rsidR="0018248A" w:rsidRPr="007A484D" w:rsidRDefault="0018248A" w:rsidP="0018248A">
      <w:pPr>
        <w:spacing w:before="0" w:after="0" w:line="259" w:lineRule="auto"/>
        <w:rPr>
          <w:rFonts w:asciiTheme="minorHAnsi" w:eastAsia="Calibri" w:hAnsiTheme="minorHAnsi" w:cstheme="minorHAnsi"/>
          <w:bCs/>
          <w:iCs/>
          <w:sz w:val="20"/>
          <w:szCs w:val="20"/>
        </w:rPr>
      </w:pPr>
      <w:r>
        <w:rPr>
          <w:rFonts w:asciiTheme="minorHAnsi" w:eastAsia="Calibri" w:hAnsiTheme="minorHAnsi" w:cstheme="minorHAnsi"/>
          <w:bCs/>
          <w:iCs/>
          <w:sz w:val="20"/>
          <w:szCs w:val="20"/>
        </w:rPr>
        <w:fldChar w:fldCharType="begin">
          <w:ffData>
            <w:name w:val="Text4"/>
            <w:enabled/>
            <w:calcOnExit w:val="0"/>
            <w:textInput/>
          </w:ffData>
        </w:fldChar>
      </w:r>
      <w:bookmarkStart w:id="389" w:name="Text4"/>
      <w:r>
        <w:rPr>
          <w:rFonts w:asciiTheme="minorHAnsi" w:eastAsia="Calibri" w:hAnsiTheme="minorHAnsi" w:cstheme="minorHAnsi"/>
          <w:bCs/>
          <w:iCs/>
          <w:sz w:val="20"/>
          <w:szCs w:val="20"/>
        </w:rPr>
        <w:instrText xml:space="preserve"> FORMTEXT </w:instrText>
      </w:r>
      <w:r>
        <w:rPr>
          <w:rFonts w:asciiTheme="minorHAnsi" w:eastAsia="Calibri" w:hAnsiTheme="minorHAnsi" w:cstheme="minorHAnsi"/>
          <w:bCs/>
          <w:iCs/>
          <w:sz w:val="20"/>
          <w:szCs w:val="20"/>
        </w:rPr>
      </w:r>
      <w:r>
        <w:rPr>
          <w:rFonts w:asciiTheme="minorHAnsi" w:eastAsia="Calibri" w:hAnsiTheme="minorHAnsi" w:cstheme="minorHAnsi"/>
          <w:bCs/>
          <w:iCs/>
          <w:sz w:val="20"/>
          <w:szCs w:val="20"/>
        </w:rPr>
        <w:fldChar w:fldCharType="separate"/>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sz w:val="20"/>
          <w:szCs w:val="20"/>
        </w:rPr>
        <w:fldChar w:fldCharType="end"/>
      </w:r>
      <w:bookmarkEnd w:id="389"/>
    </w:p>
    <w:p w14:paraId="47BAF52B" w14:textId="77777777" w:rsidR="0018248A" w:rsidRPr="00C52B21" w:rsidRDefault="0018248A" w:rsidP="0018248A">
      <w:pPr>
        <w:pStyle w:val="Heading2"/>
        <w:numPr>
          <w:ilvl w:val="0"/>
          <w:numId w:val="0"/>
        </w:numPr>
      </w:pPr>
      <w:bookmarkStart w:id="390" w:name="_Toc42768483"/>
      <w:r w:rsidRPr="00C52B21">
        <w:t>Part 1:  Is the disclosure a protected disclosure?</w:t>
      </w:r>
      <w:bookmarkEnd w:id="390"/>
    </w:p>
    <w:p w14:paraId="6A5C5DEB" w14:textId="77777777" w:rsidR="0018248A" w:rsidRPr="007A484D" w:rsidRDefault="0018248A" w:rsidP="0018248A">
      <w:pPr>
        <w:pStyle w:val="Questions"/>
      </w:pPr>
      <w:r w:rsidRPr="007A484D">
        <w:t xml:space="preserve">Question </w:t>
      </w:r>
      <w:r>
        <w:t>1</w:t>
      </w:r>
      <w:r w:rsidRPr="007A484D">
        <w:t>: Is the discloser a public officer?</w:t>
      </w:r>
    </w:p>
    <w:p w14:paraId="748BDE67" w14:textId="77777777" w:rsidR="0018248A" w:rsidRPr="00F36DAB" w:rsidRDefault="0018248A" w:rsidP="0018248A">
      <w:pPr>
        <w:jc w:val="both"/>
        <w:rPr>
          <w:rFonts w:asciiTheme="minorHAnsi" w:hAnsiTheme="minorHAnsi" w:cstheme="minorHAnsi"/>
          <w:i/>
          <w:sz w:val="20"/>
          <w:szCs w:val="20"/>
        </w:rPr>
      </w:pPr>
      <w:r w:rsidRPr="00F36DAB">
        <w:rPr>
          <w:rFonts w:asciiTheme="minorHAnsi" w:hAnsiTheme="minorHAnsi" w:cstheme="minorHAnsi"/>
          <w:i/>
          <w:sz w:val="20"/>
          <w:szCs w:val="20"/>
        </w:rPr>
        <w:t>The discloser needs to be a current public officer.</w:t>
      </w:r>
      <w:r>
        <w:rPr>
          <w:rFonts w:asciiTheme="minorHAnsi" w:hAnsiTheme="minorHAnsi" w:cstheme="minorHAnsi"/>
          <w:i/>
          <w:sz w:val="20"/>
          <w:szCs w:val="20"/>
        </w:rPr>
        <w:t xml:space="preserve"> See </w:t>
      </w:r>
      <w:proofErr w:type="gramStart"/>
      <w:r>
        <w:rPr>
          <w:rFonts w:asciiTheme="minorHAnsi" w:hAnsiTheme="minorHAnsi" w:cstheme="minorHAnsi"/>
          <w:i/>
          <w:sz w:val="20"/>
          <w:szCs w:val="20"/>
        </w:rPr>
        <w:t>s4(</w:t>
      </w:r>
      <w:proofErr w:type="gramEnd"/>
      <w:r>
        <w:rPr>
          <w:rFonts w:asciiTheme="minorHAnsi" w:hAnsiTheme="minorHAnsi" w:cstheme="minorHAnsi"/>
          <w:i/>
          <w:sz w:val="20"/>
          <w:szCs w:val="20"/>
        </w:rPr>
        <w:t>2) and s4(4) of the Act for the definition of a public officer.</w:t>
      </w:r>
      <w:r w:rsidRPr="00F36DAB">
        <w:rPr>
          <w:rFonts w:asciiTheme="minorHAnsi" w:hAnsiTheme="minorHAnsi" w:cstheme="minorHAnsi"/>
          <w:i/>
          <w:sz w:val="20"/>
          <w:szCs w:val="20"/>
        </w:rPr>
        <w:t xml:space="preserve"> If the discloser is anonymous, it is enough to be satisfied that the discloser is a public officer. </w:t>
      </w:r>
    </w:p>
    <w:p w14:paraId="34E0140C" w14:textId="77777777" w:rsidR="0018248A" w:rsidRPr="00F36DAB" w:rsidRDefault="0018248A" w:rsidP="0018248A">
      <w:pPr>
        <w:jc w:val="both"/>
        <w:rPr>
          <w:rFonts w:cstheme="minorHAnsi"/>
          <w:i/>
          <w:sz w:val="20"/>
          <w:szCs w:val="20"/>
        </w:rPr>
      </w:pPr>
      <w:r w:rsidRPr="00F36DAB">
        <w:rPr>
          <w:rFonts w:asciiTheme="minorHAnsi" w:hAnsiTheme="minorHAnsi" w:cstheme="minorHAnsi"/>
          <w:i/>
          <w:sz w:val="20"/>
          <w:szCs w:val="20"/>
        </w:rPr>
        <w:t>If the</w:t>
      </w:r>
      <w:r>
        <w:rPr>
          <w:rFonts w:asciiTheme="minorHAnsi" w:hAnsiTheme="minorHAnsi" w:cstheme="minorHAnsi"/>
          <w:i/>
          <w:sz w:val="20"/>
          <w:szCs w:val="20"/>
        </w:rPr>
        <w:t xml:space="preserve"> discloser is</w:t>
      </w:r>
      <w:r w:rsidRPr="00F36DAB">
        <w:rPr>
          <w:rFonts w:asciiTheme="minorHAnsi" w:hAnsiTheme="minorHAnsi" w:cstheme="minorHAnsi"/>
          <w:i/>
          <w:sz w:val="20"/>
          <w:szCs w:val="20"/>
        </w:rPr>
        <w:t xml:space="preserve"> </w:t>
      </w:r>
      <w:r>
        <w:rPr>
          <w:rFonts w:asciiTheme="minorHAnsi" w:hAnsiTheme="minorHAnsi" w:cstheme="minorHAnsi"/>
          <w:i/>
          <w:sz w:val="20"/>
          <w:szCs w:val="20"/>
        </w:rPr>
        <w:t xml:space="preserve">a contractor, member of the public or </w:t>
      </w:r>
      <w:r w:rsidRPr="00F36DAB">
        <w:rPr>
          <w:rFonts w:asciiTheme="minorHAnsi" w:hAnsiTheme="minorHAnsi" w:cstheme="minorHAnsi"/>
          <w:i/>
          <w:sz w:val="20"/>
          <w:szCs w:val="20"/>
        </w:rPr>
        <w:t xml:space="preserve">no longer </w:t>
      </w:r>
      <w:proofErr w:type="gramStart"/>
      <w:r w:rsidRPr="00F36DAB">
        <w:rPr>
          <w:rFonts w:asciiTheme="minorHAnsi" w:hAnsiTheme="minorHAnsi" w:cstheme="minorHAnsi"/>
          <w:i/>
          <w:sz w:val="20"/>
          <w:szCs w:val="20"/>
        </w:rPr>
        <w:t>a public officer at the time the disclosure is</w:t>
      </w:r>
      <w:proofErr w:type="gramEnd"/>
      <w:r w:rsidRPr="00F36DAB">
        <w:rPr>
          <w:rFonts w:asciiTheme="minorHAnsi" w:hAnsiTheme="minorHAnsi" w:cstheme="minorHAnsi"/>
          <w:i/>
          <w:sz w:val="20"/>
          <w:szCs w:val="20"/>
        </w:rPr>
        <w:t xml:space="preserve"> made, refer them to the Ombudsman or Integrity Commission.</w:t>
      </w:r>
    </w:p>
    <w:p w14:paraId="136DE94D" w14:textId="77777777" w:rsidR="0018248A" w:rsidRDefault="0018248A" w:rsidP="0018248A">
      <w:pPr>
        <w:jc w:val="both"/>
        <w:rPr>
          <w:rFonts w:cstheme="minorHAnsi"/>
          <w:sz w:val="20"/>
          <w:szCs w:val="20"/>
        </w:rPr>
      </w:pPr>
      <w:r>
        <w:rPr>
          <w:rFonts w:cstheme="minorHAnsi"/>
          <w:sz w:val="20"/>
          <w:szCs w:val="20"/>
        </w:rPr>
        <w:fldChar w:fldCharType="begin">
          <w:ffData>
            <w:name w:val="Check1"/>
            <w:enabled/>
            <w:calcOnExit w:val="0"/>
            <w:checkBox>
              <w:sizeAuto/>
              <w:default w:val="0"/>
            </w:checkBox>
          </w:ffData>
        </w:fldChar>
      </w:r>
      <w:bookmarkStart w:id="391" w:name="Check1"/>
      <w:r>
        <w:rPr>
          <w:rFonts w:cstheme="minorHAnsi"/>
          <w:sz w:val="20"/>
          <w:szCs w:val="20"/>
        </w:rPr>
        <w:instrText xml:space="preserve"> FORMCHECKBOX </w:instrText>
      </w:r>
      <w:r>
        <w:rPr>
          <w:rFonts w:cstheme="minorHAnsi"/>
          <w:sz w:val="20"/>
          <w:szCs w:val="20"/>
        </w:rPr>
      </w:r>
      <w:r>
        <w:rPr>
          <w:rFonts w:cstheme="minorHAnsi"/>
          <w:sz w:val="20"/>
          <w:szCs w:val="20"/>
        </w:rPr>
        <w:fldChar w:fldCharType="separate"/>
      </w:r>
      <w:r>
        <w:rPr>
          <w:rFonts w:cstheme="minorHAnsi"/>
          <w:sz w:val="20"/>
          <w:szCs w:val="20"/>
        </w:rPr>
        <w:fldChar w:fldCharType="end"/>
      </w:r>
      <w:bookmarkEnd w:id="391"/>
      <w:r>
        <w:rPr>
          <w:rFonts w:cstheme="minorHAnsi"/>
          <w:sz w:val="20"/>
          <w:szCs w:val="20"/>
        </w:rPr>
        <w:t xml:space="preserve"> Yes</w:t>
      </w:r>
      <w:r>
        <w:rPr>
          <w:rFonts w:cstheme="minorHAnsi"/>
          <w:sz w:val="20"/>
          <w:szCs w:val="20"/>
        </w:rPr>
        <w:tab/>
      </w:r>
      <w:r>
        <w:rPr>
          <w:rFonts w:cstheme="minorHAnsi"/>
          <w:sz w:val="20"/>
          <w:szCs w:val="20"/>
        </w:rPr>
        <w:tab/>
      </w:r>
      <w:r>
        <w:rPr>
          <w:rFonts w:cstheme="minorHAnsi"/>
          <w:sz w:val="20"/>
          <w:szCs w:val="20"/>
        </w:rPr>
        <w:fldChar w:fldCharType="begin">
          <w:ffData>
            <w:name w:val="Check2"/>
            <w:enabled/>
            <w:calcOnExit w:val="0"/>
            <w:checkBox>
              <w:sizeAuto/>
              <w:default w:val="0"/>
            </w:checkBox>
          </w:ffData>
        </w:fldChar>
      </w:r>
      <w:bookmarkStart w:id="392" w:name="Check2"/>
      <w:r>
        <w:rPr>
          <w:rFonts w:cstheme="minorHAnsi"/>
          <w:sz w:val="20"/>
          <w:szCs w:val="20"/>
        </w:rPr>
        <w:instrText xml:space="preserve"> FORMCHECKBOX </w:instrText>
      </w:r>
      <w:r>
        <w:rPr>
          <w:rFonts w:cstheme="minorHAnsi"/>
          <w:sz w:val="20"/>
          <w:szCs w:val="20"/>
        </w:rPr>
      </w:r>
      <w:r>
        <w:rPr>
          <w:rFonts w:cstheme="minorHAnsi"/>
          <w:sz w:val="20"/>
          <w:szCs w:val="20"/>
        </w:rPr>
        <w:fldChar w:fldCharType="separate"/>
      </w:r>
      <w:r>
        <w:rPr>
          <w:rFonts w:cstheme="minorHAnsi"/>
          <w:sz w:val="20"/>
          <w:szCs w:val="20"/>
        </w:rPr>
        <w:fldChar w:fldCharType="end"/>
      </w:r>
      <w:bookmarkEnd w:id="392"/>
      <w:r>
        <w:rPr>
          <w:rFonts w:cstheme="minorHAnsi"/>
          <w:sz w:val="20"/>
          <w:szCs w:val="20"/>
        </w:rPr>
        <w:t xml:space="preserve"> No</w:t>
      </w:r>
    </w:p>
    <w:p w14:paraId="7A9BF9BF" w14:textId="77777777" w:rsidR="0018248A" w:rsidRDefault="0018248A" w:rsidP="0018248A">
      <w:pPr>
        <w:tabs>
          <w:tab w:val="left" w:pos="1843"/>
        </w:tabs>
        <w:rPr>
          <w:rFonts w:asciiTheme="minorHAnsi" w:eastAsia="Calibri" w:hAnsiTheme="minorHAnsi" w:cstheme="minorHAnsi"/>
          <w:bCs/>
          <w:iCs/>
          <w:noProof/>
          <w:sz w:val="20"/>
          <w:szCs w:val="20"/>
          <w:lang w:eastAsia="en-AU"/>
        </w:rPr>
      </w:pPr>
      <w:r w:rsidRPr="007A484D">
        <w:rPr>
          <w:rFonts w:asciiTheme="minorHAnsi" w:eastAsia="Calibri" w:hAnsiTheme="minorHAnsi" w:cstheme="minorHAnsi"/>
          <w:sz w:val="20"/>
          <w:szCs w:val="20"/>
        </w:rPr>
        <w:t>Please provide details</w:t>
      </w:r>
      <w:r>
        <w:rPr>
          <w:rFonts w:asciiTheme="minorHAnsi" w:eastAsia="Calibri" w:hAnsiTheme="minorHAnsi" w:cstheme="minorHAnsi"/>
          <w:sz w:val="20"/>
          <w:szCs w:val="20"/>
        </w:rPr>
        <w:t xml:space="preserve"> if relevant</w:t>
      </w:r>
      <w:r w:rsidRPr="007A484D">
        <w:rPr>
          <w:rFonts w:asciiTheme="minorHAnsi" w:eastAsia="Calibri" w:hAnsiTheme="minorHAnsi" w:cstheme="minorHAnsi"/>
          <w:sz w:val="20"/>
          <w:szCs w:val="20"/>
        </w:rPr>
        <w:t>:</w:t>
      </w:r>
      <w:r w:rsidRPr="007A484D">
        <w:rPr>
          <w:rFonts w:asciiTheme="minorHAnsi" w:eastAsia="Calibri" w:hAnsiTheme="minorHAnsi" w:cstheme="minorHAnsi"/>
          <w:bCs/>
          <w:iCs/>
          <w:noProof/>
          <w:sz w:val="20"/>
          <w:szCs w:val="20"/>
          <w:lang w:eastAsia="en-AU"/>
        </w:rPr>
        <w:t xml:space="preserve"> </w:t>
      </w:r>
    </w:p>
    <w:p w14:paraId="4CC91F3A" w14:textId="77777777" w:rsidR="0018248A" w:rsidRPr="007A484D" w:rsidRDefault="0018248A" w:rsidP="0018248A">
      <w:pPr>
        <w:rPr>
          <w:rFonts w:asciiTheme="minorHAnsi" w:eastAsia="Calibri" w:hAnsiTheme="minorHAnsi" w:cstheme="minorHAnsi"/>
          <w:bCs/>
          <w:iCs/>
          <w:noProof/>
          <w:sz w:val="20"/>
          <w:szCs w:val="20"/>
          <w:lang w:eastAsia="en-AU"/>
        </w:rPr>
      </w:pPr>
      <w:r>
        <w:rPr>
          <w:rFonts w:asciiTheme="minorHAnsi" w:eastAsia="Calibri" w:hAnsiTheme="minorHAnsi" w:cstheme="minorHAnsi"/>
          <w:bCs/>
          <w:iCs/>
          <w:noProof/>
          <w:sz w:val="20"/>
          <w:szCs w:val="20"/>
          <w:lang w:eastAsia="en-AU"/>
        </w:rPr>
        <w:fldChar w:fldCharType="begin">
          <w:ffData>
            <w:name w:val="Text5"/>
            <w:enabled/>
            <w:calcOnExit w:val="0"/>
            <w:textInput/>
          </w:ffData>
        </w:fldChar>
      </w:r>
      <w:bookmarkStart w:id="393" w:name="Text5"/>
      <w:r>
        <w:rPr>
          <w:rFonts w:asciiTheme="minorHAnsi" w:eastAsia="Calibri" w:hAnsiTheme="minorHAnsi" w:cstheme="minorHAnsi"/>
          <w:bCs/>
          <w:iCs/>
          <w:noProof/>
          <w:sz w:val="20"/>
          <w:szCs w:val="20"/>
          <w:lang w:eastAsia="en-AU"/>
        </w:rPr>
        <w:instrText xml:space="preserve"> FORMTEXT </w:instrText>
      </w:r>
      <w:r>
        <w:rPr>
          <w:rFonts w:asciiTheme="minorHAnsi" w:eastAsia="Calibri" w:hAnsiTheme="minorHAnsi" w:cstheme="minorHAnsi"/>
          <w:bCs/>
          <w:iCs/>
          <w:noProof/>
          <w:sz w:val="20"/>
          <w:szCs w:val="20"/>
          <w:lang w:eastAsia="en-AU"/>
        </w:rPr>
      </w:r>
      <w:r>
        <w:rPr>
          <w:rFonts w:asciiTheme="minorHAnsi" w:eastAsia="Calibri" w:hAnsiTheme="minorHAnsi" w:cstheme="minorHAnsi"/>
          <w:bCs/>
          <w:iCs/>
          <w:noProof/>
          <w:sz w:val="20"/>
          <w:szCs w:val="20"/>
          <w:lang w:eastAsia="en-AU"/>
        </w:rPr>
        <w:fldChar w:fldCharType="separate"/>
      </w:r>
      <w:r>
        <w:rPr>
          <w:rFonts w:asciiTheme="minorHAnsi" w:eastAsia="Calibri" w:hAnsiTheme="minorHAnsi" w:cstheme="minorHAnsi"/>
          <w:bCs/>
          <w:iCs/>
          <w:noProof/>
          <w:sz w:val="20"/>
          <w:szCs w:val="20"/>
          <w:lang w:eastAsia="en-AU"/>
        </w:rPr>
        <w:t> </w:t>
      </w:r>
      <w:r>
        <w:rPr>
          <w:rFonts w:asciiTheme="minorHAnsi" w:eastAsia="Calibri" w:hAnsiTheme="minorHAnsi" w:cstheme="minorHAnsi"/>
          <w:bCs/>
          <w:iCs/>
          <w:noProof/>
          <w:sz w:val="20"/>
          <w:szCs w:val="20"/>
          <w:lang w:eastAsia="en-AU"/>
        </w:rPr>
        <w:t> </w:t>
      </w:r>
      <w:r>
        <w:rPr>
          <w:rFonts w:asciiTheme="minorHAnsi" w:eastAsia="Calibri" w:hAnsiTheme="minorHAnsi" w:cstheme="minorHAnsi"/>
          <w:bCs/>
          <w:iCs/>
          <w:noProof/>
          <w:sz w:val="20"/>
          <w:szCs w:val="20"/>
          <w:lang w:eastAsia="en-AU"/>
        </w:rPr>
        <w:t> </w:t>
      </w:r>
      <w:r>
        <w:rPr>
          <w:rFonts w:asciiTheme="minorHAnsi" w:eastAsia="Calibri" w:hAnsiTheme="minorHAnsi" w:cstheme="minorHAnsi"/>
          <w:bCs/>
          <w:iCs/>
          <w:noProof/>
          <w:sz w:val="20"/>
          <w:szCs w:val="20"/>
          <w:lang w:eastAsia="en-AU"/>
        </w:rPr>
        <w:t> </w:t>
      </w:r>
      <w:r>
        <w:rPr>
          <w:rFonts w:asciiTheme="minorHAnsi" w:eastAsia="Calibri" w:hAnsiTheme="minorHAnsi" w:cstheme="minorHAnsi"/>
          <w:bCs/>
          <w:iCs/>
          <w:noProof/>
          <w:sz w:val="20"/>
          <w:szCs w:val="20"/>
          <w:lang w:eastAsia="en-AU"/>
        </w:rPr>
        <w:t> </w:t>
      </w:r>
      <w:r>
        <w:rPr>
          <w:rFonts w:asciiTheme="minorHAnsi" w:eastAsia="Calibri" w:hAnsiTheme="minorHAnsi" w:cstheme="minorHAnsi"/>
          <w:bCs/>
          <w:iCs/>
          <w:noProof/>
          <w:sz w:val="20"/>
          <w:szCs w:val="20"/>
          <w:lang w:eastAsia="en-AU"/>
        </w:rPr>
        <w:fldChar w:fldCharType="end"/>
      </w:r>
      <w:bookmarkEnd w:id="393"/>
    </w:p>
    <w:p w14:paraId="5ABFE43D" w14:textId="77777777" w:rsidR="0018248A" w:rsidRPr="007A484D" w:rsidRDefault="0018248A" w:rsidP="0018248A">
      <w:pPr>
        <w:pStyle w:val="Questions"/>
      </w:pPr>
      <w:r w:rsidRPr="007A484D">
        <w:t xml:space="preserve">Question </w:t>
      </w:r>
      <w:r>
        <w:t>2</w:t>
      </w:r>
      <w:r w:rsidRPr="007A484D">
        <w:t>: Is the disclosure about a public officer?</w:t>
      </w:r>
    </w:p>
    <w:p w14:paraId="0EA3CEC8" w14:textId="77777777" w:rsidR="0018248A" w:rsidRPr="00F36DAB" w:rsidRDefault="0018248A" w:rsidP="0018248A">
      <w:pPr>
        <w:jc w:val="both"/>
        <w:rPr>
          <w:rFonts w:asciiTheme="minorHAnsi" w:hAnsiTheme="minorHAnsi" w:cstheme="minorHAnsi"/>
          <w:i/>
          <w:sz w:val="20"/>
          <w:szCs w:val="20"/>
        </w:rPr>
      </w:pPr>
      <w:r>
        <w:rPr>
          <w:rFonts w:asciiTheme="minorHAnsi" w:hAnsiTheme="minorHAnsi" w:cstheme="minorHAnsi"/>
          <w:i/>
          <w:sz w:val="20"/>
          <w:szCs w:val="20"/>
        </w:rPr>
        <w:t xml:space="preserve">A disclosure can be made even if the discloser cannot identity the public officer – see s9 of the Act. </w:t>
      </w:r>
      <w:r w:rsidRPr="00F36DAB">
        <w:rPr>
          <w:rFonts w:asciiTheme="minorHAnsi" w:hAnsiTheme="minorHAnsi" w:cstheme="minorHAnsi"/>
          <w:i/>
          <w:sz w:val="20"/>
          <w:szCs w:val="20"/>
        </w:rPr>
        <w:t>If a disclosure</w:t>
      </w:r>
      <w:r>
        <w:rPr>
          <w:rFonts w:asciiTheme="minorHAnsi" w:hAnsiTheme="minorHAnsi" w:cstheme="minorHAnsi"/>
          <w:i/>
          <w:sz w:val="20"/>
          <w:szCs w:val="20"/>
        </w:rPr>
        <w:t xml:space="preserve"> </w:t>
      </w:r>
      <w:r w:rsidRPr="00F36DAB">
        <w:rPr>
          <w:rFonts w:asciiTheme="minorHAnsi" w:hAnsiTheme="minorHAnsi" w:cstheme="minorHAnsi"/>
          <w:i/>
          <w:sz w:val="20"/>
          <w:szCs w:val="20"/>
        </w:rPr>
        <w:t>is about the principal officer or the public body itself, refer the discloser to the Ombudsman or Integrity Commission.</w:t>
      </w:r>
    </w:p>
    <w:p w14:paraId="3D40813C" w14:textId="77777777" w:rsidR="0018248A" w:rsidRDefault="0018248A" w:rsidP="0018248A">
      <w:pPr>
        <w:jc w:val="both"/>
        <w:rPr>
          <w:rFonts w:cstheme="minorHAnsi"/>
          <w:sz w:val="20"/>
          <w:szCs w:val="20"/>
        </w:rPr>
      </w:pPr>
      <w:r>
        <w:rPr>
          <w:rFonts w:cstheme="minorHAnsi"/>
          <w:sz w:val="20"/>
          <w:szCs w:val="20"/>
        </w:rPr>
        <w:fldChar w:fldCharType="begin">
          <w:ffData>
            <w:name w:val="Check1"/>
            <w:enabled/>
            <w:calcOnExit w:val="0"/>
            <w:checkBox>
              <w:sizeAuto/>
              <w:default w:val="0"/>
            </w:checkBox>
          </w:ffData>
        </w:fldChar>
      </w:r>
      <w:r>
        <w:rPr>
          <w:rFonts w:cstheme="minorHAnsi"/>
          <w:sz w:val="20"/>
          <w:szCs w:val="20"/>
        </w:rPr>
        <w:instrText xml:space="preserve"> FORMCHECKBOX </w:instrText>
      </w:r>
      <w:r>
        <w:rPr>
          <w:rFonts w:cstheme="minorHAnsi"/>
          <w:sz w:val="20"/>
          <w:szCs w:val="20"/>
        </w:rPr>
      </w:r>
      <w:r>
        <w:rPr>
          <w:rFonts w:cstheme="minorHAnsi"/>
          <w:sz w:val="20"/>
          <w:szCs w:val="20"/>
        </w:rPr>
        <w:fldChar w:fldCharType="separate"/>
      </w:r>
      <w:r>
        <w:rPr>
          <w:rFonts w:cstheme="minorHAnsi"/>
          <w:sz w:val="20"/>
          <w:szCs w:val="20"/>
        </w:rPr>
        <w:fldChar w:fldCharType="end"/>
      </w:r>
      <w:r>
        <w:rPr>
          <w:rFonts w:cstheme="minorHAnsi"/>
          <w:sz w:val="20"/>
          <w:szCs w:val="20"/>
        </w:rPr>
        <w:t xml:space="preserve">  Yes</w:t>
      </w:r>
      <w:r>
        <w:rPr>
          <w:rFonts w:cstheme="minorHAnsi"/>
          <w:sz w:val="20"/>
          <w:szCs w:val="20"/>
        </w:rPr>
        <w:tab/>
      </w:r>
      <w:r>
        <w:rPr>
          <w:rFonts w:cstheme="minorHAnsi"/>
          <w:sz w:val="20"/>
          <w:szCs w:val="20"/>
        </w:rPr>
        <w:tab/>
      </w:r>
      <w:r>
        <w:rPr>
          <w:rFonts w:cstheme="minorHAnsi"/>
          <w:sz w:val="20"/>
          <w:szCs w:val="20"/>
        </w:rPr>
        <w:fldChar w:fldCharType="begin">
          <w:ffData>
            <w:name w:val="Check2"/>
            <w:enabled/>
            <w:calcOnExit w:val="0"/>
            <w:checkBox>
              <w:sizeAuto/>
              <w:default w:val="0"/>
            </w:checkBox>
          </w:ffData>
        </w:fldChar>
      </w:r>
      <w:r>
        <w:rPr>
          <w:rFonts w:cstheme="minorHAnsi"/>
          <w:sz w:val="20"/>
          <w:szCs w:val="20"/>
        </w:rPr>
        <w:instrText xml:space="preserve"> FORMCHECKBOX </w:instrText>
      </w:r>
      <w:r>
        <w:rPr>
          <w:rFonts w:cstheme="minorHAnsi"/>
          <w:sz w:val="20"/>
          <w:szCs w:val="20"/>
        </w:rPr>
      </w:r>
      <w:r>
        <w:rPr>
          <w:rFonts w:cstheme="minorHAnsi"/>
          <w:sz w:val="20"/>
          <w:szCs w:val="20"/>
        </w:rPr>
        <w:fldChar w:fldCharType="separate"/>
      </w:r>
      <w:r>
        <w:rPr>
          <w:rFonts w:cstheme="minorHAnsi"/>
          <w:sz w:val="20"/>
          <w:szCs w:val="20"/>
        </w:rPr>
        <w:fldChar w:fldCharType="end"/>
      </w:r>
      <w:r>
        <w:rPr>
          <w:rFonts w:cstheme="minorHAnsi"/>
          <w:sz w:val="20"/>
          <w:szCs w:val="20"/>
        </w:rPr>
        <w:t xml:space="preserve">   No</w:t>
      </w:r>
    </w:p>
    <w:p w14:paraId="6EAAA593" w14:textId="77777777" w:rsidR="0018248A" w:rsidRPr="007A484D" w:rsidRDefault="0018248A" w:rsidP="0018248A">
      <w:pPr>
        <w:pStyle w:val="Questions"/>
      </w:pPr>
      <w:r w:rsidRPr="007A484D">
        <w:t xml:space="preserve">Question </w:t>
      </w:r>
      <w:r>
        <w:t>3</w:t>
      </w:r>
      <w:r w:rsidRPr="007A484D">
        <w:t xml:space="preserve">: Has </w:t>
      </w:r>
      <w:r w:rsidRPr="00EF59B3">
        <w:t>the disclosure been</w:t>
      </w:r>
      <w:r w:rsidRPr="007A484D">
        <w:t xml:space="preserve"> made to the right person or body?</w:t>
      </w:r>
    </w:p>
    <w:p w14:paraId="239EDCE2" w14:textId="77777777" w:rsidR="0018248A" w:rsidRPr="00F36DAB" w:rsidRDefault="0018248A" w:rsidP="0018248A">
      <w:pPr>
        <w:tabs>
          <w:tab w:val="left" w:pos="3180"/>
        </w:tabs>
        <w:rPr>
          <w:rFonts w:asciiTheme="minorHAnsi" w:hAnsiTheme="minorHAnsi" w:cstheme="minorHAnsi"/>
          <w:i/>
          <w:sz w:val="20"/>
          <w:szCs w:val="20"/>
        </w:rPr>
      </w:pPr>
      <w:r w:rsidRPr="00F36DAB">
        <w:rPr>
          <w:rFonts w:asciiTheme="minorHAnsi" w:hAnsiTheme="minorHAnsi" w:cstheme="minorHAnsi"/>
          <w:i/>
          <w:sz w:val="20"/>
          <w:szCs w:val="20"/>
        </w:rPr>
        <w:t xml:space="preserve">See </w:t>
      </w:r>
      <w:r>
        <w:rPr>
          <w:rFonts w:asciiTheme="minorHAnsi" w:hAnsiTheme="minorHAnsi" w:cstheme="minorHAnsi"/>
          <w:i/>
          <w:sz w:val="20"/>
          <w:szCs w:val="20"/>
        </w:rPr>
        <w:t>s7</w:t>
      </w:r>
      <w:r w:rsidRPr="00F36DAB">
        <w:rPr>
          <w:rFonts w:asciiTheme="minorHAnsi" w:hAnsiTheme="minorHAnsi" w:cstheme="minorHAnsi"/>
          <w:i/>
          <w:sz w:val="20"/>
          <w:szCs w:val="20"/>
        </w:rPr>
        <w:t xml:space="preserve"> of the Act</w:t>
      </w:r>
      <w:r>
        <w:rPr>
          <w:rFonts w:asciiTheme="minorHAnsi" w:hAnsiTheme="minorHAnsi" w:cstheme="minorHAnsi"/>
          <w:i/>
          <w:sz w:val="20"/>
          <w:szCs w:val="20"/>
        </w:rPr>
        <w:t xml:space="preserve"> and </w:t>
      </w:r>
      <w:proofErr w:type="spellStart"/>
      <w:r>
        <w:rPr>
          <w:rFonts w:asciiTheme="minorHAnsi" w:hAnsiTheme="minorHAnsi" w:cstheme="minorHAnsi"/>
          <w:i/>
          <w:sz w:val="20"/>
          <w:szCs w:val="20"/>
        </w:rPr>
        <w:t>reg</w:t>
      </w:r>
      <w:proofErr w:type="spellEnd"/>
      <w:r>
        <w:rPr>
          <w:rFonts w:asciiTheme="minorHAnsi" w:hAnsiTheme="minorHAnsi" w:cstheme="minorHAnsi"/>
          <w:i/>
          <w:sz w:val="20"/>
          <w:szCs w:val="20"/>
        </w:rPr>
        <w:t xml:space="preserve"> 8 of the Public Interest Disclosures Regulations 2013</w:t>
      </w:r>
      <w:r w:rsidRPr="00F36DAB">
        <w:rPr>
          <w:rFonts w:asciiTheme="minorHAnsi" w:hAnsiTheme="minorHAnsi" w:cstheme="minorHAnsi"/>
          <w:i/>
          <w:sz w:val="20"/>
          <w:szCs w:val="20"/>
        </w:rPr>
        <w:t>.</w:t>
      </w:r>
      <w:r>
        <w:rPr>
          <w:rFonts w:asciiTheme="minorHAnsi" w:hAnsiTheme="minorHAnsi" w:cstheme="minorHAnsi"/>
          <w:i/>
          <w:sz w:val="20"/>
          <w:szCs w:val="20"/>
        </w:rPr>
        <w:t xml:space="preserve"> </w:t>
      </w:r>
    </w:p>
    <w:p w14:paraId="208C93E8" w14:textId="77777777" w:rsidR="0018248A" w:rsidRDefault="0018248A" w:rsidP="0018248A">
      <w:pPr>
        <w:jc w:val="both"/>
        <w:rPr>
          <w:rFonts w:cstheme="minorHAnsi"/>
          <w:sz w:val="20"/>
          <w:szCs w:val="20"/>
        </w:rPr>
      </w:pPr>
      <w:r>
        <w:rPr>
          <w:rFonts w:cstheme="minorHAnsi"/>
          <w:sz w:val="20"/>
          <w:szCs w:val="20"/>
        </w:rPr>
        <w:fldChar w:fldCharType="begin">
          <w:ffData>
            <w:name w:val="Check1"/>
            <w:enabled/>
            <w:calcOnExit w:val="0"/>
            <w:checkBox>
              <w:sizeAuto/>
              <w:default w:val="0"/>
            </w:checkBox>
          </w:ffData>
        </w:fldChar>
      </w:r>
      <w:r>
        <w:rPr>
          <w:rFonts w:cstheme="minorHAnsi"/>
          <w:sz w:val="20"/>
          <w:szCs w:val="20"/>
        </w:rPr>
        <w:instrText xml:space="preserve"> FORMCHECKBOX </w:instrText>
      </w:r>
      <w:r>
        <w:rPr>
          <w:rFonts w:cstheme="minorHAnsi"/>
          <w:sz w:val="20"/>
          <w:szCs w:val="20"/>
        </w:rPr>
      </w:r>
      <w:r>
        <w:rPr>
          <w:rFonts w:cstheme="minorHAnsi"/>
          <w:sz w:val="20"/>
          <w:szCs w:val="20"/>
        </w:rPr>
        <w:fldChar w:fldCharType="separate"/>
      </w:r>
      <w:r>
        <w:rPr>
          <w:rFonts w:cstheme="minorHAnsi"/>
          <w:sz w:val="20"/>
          <w:szCs w:val="20"/>
        </w:rPr>
        <w:fldChar w:fldCharType="end"/>
      </w:r>
      <w:r>
        <w:rPr>
          <w:rFonts w:cstheme="minorHAnsi"/>
          <w:sz w:val="20"/>
          <w:szCs w:val="20"/>
        </w:rPr>
        <w:t xml:space="preserve">  Yes</w:t>
      </w:r>
      <w:r>
        <w:rPr>
          <w:rFonts w:cstheme="minorHAnsi"/>
          <w:sz w:val="20"/>
          <w:szCs w:val="20"/>
        </w:rPr>
        <w:tab/>
      </w:r>
      <w:r>
        <w:rPr>
          <w:rFonts w:cstheme="minorHAnsi"/>
          <w:sz w:val="20"/>
          <w:szCs w:val="20"/>
        </w:rPr>
        <w:tab/>
      </w:r>
      <w:r>
        <w:rPr>
          <w:rFonts w:cstheme="minorHAnsi"/>
          <w:sz w:val="20"/>
          <w:szCs w:val="20"/>
        </w:rPr>
        <w:fldChar w:fldCharType="begin">
          <w:ffData>
            <w:name w:val="Check2"/>
            <w:enabled/>
            <w:calcOnExit w:val="0"/>
            <w:checkBox>
              <w:sizeAuto/>
              <w:default w:val="0"/>
            </w:checkBox>
          </w:ffData>
        </w:fldChar>
      </w:r>
      <w:r>
        <w:rPr>
          <w:rFonts w:cstheme="minorHAnsi"/>
          <w:sz w:val="20"/>
          <w:szCs w:val="20"/>
        </w:rPr>
        <w:instrText xml:space="preserve"> FORMCHECKBOX </w:instrText>
      </w:r>
      <w:r>
        <w:rPr>
          <w:rFonts w:cstheme="minorHAnsi"/>
          <w:sz w:val="20"/>
          <w:szCs w:val="20"/>
        </w:rPr>
      </w:r>
      <w:r>
        <w:rPr>
          <w:rFonts w:cstheme="minorHAnsi"/>
          <w:sz w:val="20"/>
          <w:szCs w:val="20"/>
        </w:rPr>
        <w:fldChar w:fldCharType="separate"/>
      </w:r>
      <w:r>
        <w:rPr>
          <w:rFonts w:cstheme="minorHAnsi"/>
          <w:sz w:val="20"/>
          <w:szCs w:val="20"/>
        </w:rPr>
        <w:fldChar w:fldCharType="end"/>
      </w:r>
      <w:r>
        <w:rPr>
          <w:rFonts w:cstheme="minorHAnsi"/>
          <w:sz w:val="20"/>
          <w:szCs w:val="20"/>
        </w:rPr>
        <w:t xml:space="preserve">   No</w:t>
      </w:r>
    </w:p>
    <w:p w14:paraId="4C1301E6" w14:textId="77777777" w:rsidR="0018248A" w:rsidRDefault="0018248A" w:rsidP="0018248A">
      <w:pPr>
        <w:rPr>
          <w:rFonts w:asciiTheme="minorHAnsi" w:eastAsia="Calibri" w:hAnsiTheme="minorHAnsi" w:cstheme="minorHAnsi"/>
          <w:bCs/>
          <w:iCs/>
          <w:noProof/>
          <w:sz w:val="20"/>
          <w:szCs w:val="20"/>
          <w:lang w:eastAsia="en-AU"/>
        </w:rPr>
      </w:pPr>
      <w:r w:rsidRPr="007A484D">
        <w:rPr>
          <w:rFonts w:asciiTheme="minorHAnsi" w:eastAsia="Calibri" w:hAnsiTheme="minorHAnsi" w:cstheme="minorHAnsi"/>
          <w:sz w:val="20"/>
          <w:szCs w:val="20"/>
        </w:rPr>
        <w:t>Please provide details:</w:t>
      </w:r>
      <w:r w:rsidRPr="007A484D">
        <w:rPr>
          <w:rFonts w:asciiTheme="minorHAnsi" w:eastAsia="Calibri" w:hAnsiTheme="minorHAnsi" w:cstheme="minorHAnsi"/>
          <w:bCs/>
          <w:iCs/>
          <w:noProof/>
          <w:sz w:val="20"/>
          <w:szCs w:val="20"/>
          <w:lang w:eastAsia="en-AU"/>
        </w:rPr>
        <w:t xml:space="preserve"> </w:t>
      </w:r>
    </w:p>
    <w:p w14:paraId="103CAD7F" w14:textId="77777777" w:rsidR="0018248A" w:rsidRPr="007A484D" w:rsidRDefault="0018248A" w:rsidP="0018248A">
      <w:pPr>
        <w:rPr>
          <w:rFonts w:asciiTheme="minorHAnsi" w:eastAsia="Calibri" w:hAnsiTheme="minorHAnsi" w:cstheme="minorHAnsi"/>
          <w:sz w:val="20"/>
          <w:szCs w:val="20"/>
        </w:rPr>
      </w:pPr>
      <w:r>
        <w:rPr>
          <w:rFonts w:asciiTheme="minorHAnsi" w:eastAsia="Calibri" w:hAnsiTheme="minorHAnsi" w:cstheme="minorHAnsi"/>
          <w:bCs/>
          <w:iCs/>
          <w:noProof/>
          <w:sz w:val="20"/>
          <w:szCs w:val="20"/>
          <w:lang w:eastAsia="en-AU"/>
        </w:rPr>
        <w:fldChar w:fldCharType="begin">
          <w:ffData>
            <w:name w:val="Text6"/>
            <w:enabled/>
            <w:calcOnExit w:val="0"/>
            <w:textInput/>
          </w:ffData>
        </w:fldChar>
      </w:r>
      <w:bookmarkStart w:id="394" w:name="Text6"/>
      <w:r>
        <w:rPr>
          <w:rFonts w:asciiTheme="minorHAnsi" w:eastAsia="Calibri" w:hAnsiTheme="minorHAnsi" w:cstheme="minorHAnsi"/>
          <w:bCs/>
          <w:iCs/>
          <w:noProof/>
          <w:sz w:val="20"/>
          <w:szCs w:val="20"/>
          <w:lang w:eastAsia="en-AU"/>
        </w:rPr>
        <w:instrText xml:space="preserve"> FORMTEXT </w:instrText>
      </w:r>
      <w:r>
        <w:rPr>
          <w:rFonts w:asciiTheme="minorHAnsi" w:eastAsia="Calibri" w:hAnsiTheme="minorHAnsi" w:cstheme="minorHAnsi"/>
          <w:bCs/>
          <w:iCs/>
          <w:noProof/>
          <w:sz w:val="20"/>
          <w:szCs w:val="20"/>
          <w:lang w:eastAsia="en-AU"/>
        </w:rPr>
      </w:r>
      <w:r>
        <w:rPr>
          <w:rFonts w:asciiTheme="minorHAnsi" w:eastAsia="Calibri" w:hAnsiTheme="minorHAnsi" w:cstheme="minorHAnsi"/>
          <w:bCs/>
          <w:iCs/>
          <w:noProof/>
          <w:sz w:val="20"/>
          <w:szCs w:val="20"/>
          <w:lang w:eastAsia="en-AU"/>
        </w:rPr>
        <w:fldChar w:fldCharType="separate"/>
      </w:r>
      <w:r>
        <w:rPr>
          <w:rFonts w:asciiTheme="minorHAnsi" w:eastAsia="Calibri" w:hAnsiTheme="minorHAnsi" w:cstheme="minorHAnsi"/>
          <w:bCs/>
          <w:iCs/>
          <w:noProof/>
          <w:sz w:val="20"/>
          <w:szCs w:val="20"/>
          <w:lang w:eastAsia="en-AU"/>
        </w:rPr>
        <w:t> </w:t>
      </w:r>
      <w:r>
        <w:rPr>
          <w:rFonts w:asciiTheme="minorHAnsi" w:eastAsia="Calibri" w:hAnsiTheme="minorHAnsi" w:cstheme="minorHAnsi"/>
          <w:bCs/>
          <w:iCs/>
          <w:noProof/>
          <w:sz w:val="20"/>
          <w:szCs w:val="20"/>
          <w:lang w:eastAsia="en-AU"/>
        </w:rPr>
        <w:t> </w:t>
      </w:r>
      <w:r>
        <w:rPr>
          <w:rFonts w:asciiTheme="minorHAnsi" w:eastAsia="Calibri" w:hAnsiTheme="minorHAnsi" w:cstheme="minorHAnsi"/>
          <w:bCs/>
          <w:iCs/>
          <w:noProof/>
          <w:sz w:val="20"/>
          <w:szCs w:val="20"/>
          <w:lang w:eastAsia="en-AU"/>
        </w:rPr>
        <w:t> </w:t>
      </w:r>
      <w:r>
        <w:rPr>
          <w:rFonts w:asciiTheme="minorHAnsi" w:eastAsia="Calibri" w:hAnsiTheme="minorHAnsi" w:cstheme="minorHAnsi"/>
          <w:bCs/>
          <w:iCs/>
          <w:noProof/>
          <w:sz w:val="20"/>
          <w:szCs w:val="20"/>
          <w:lang w:eastAsia="en-AU"/>
        </w:rPr>
        <w:t> </w:t>
      </w:r>
      <w:r>
        <w:rPr>
          <w:rFonts w:asciiTheme="minorHAnsi" w:eastAsia="Calibri" w:hAnsiTheme="minorHAnsi" w:cstheme="minorHAnsi"/>
          <w:bCs/>
          <w:iCs/>
          <w:noProof/>
          <w:sz w:val="20"/>
          <w:szCs w:val="20"/>
          <w:lang w:eastAsia="en-AU"/>
        </w:rPr>
        <w:t> </w:t>
      </w:r>
      <w:r>
        <w:rPr>
          <w:rFonts w:asciiTheme="minorHAnsi" w:eastAsia="Calibri" w:hAnsiTheme="minorHAnsi" w:cstheme="minorHAnsi"/>
          <w:bCs/>
          <w:iCs/>
          <w:noProof/>
          <w:sz w:val="20"/>
          <w:szCs w:val="20"/>
          <w:lang w:eastAsia="en-AU"/>
        </w:rPr>
        <w:fldChar w:fldCharType="end"/>
      </w:r>
      <w:bookmarkEnd w:id="394"/>
    </w:p>
    <w:p w14:paraId="02D8ABEB" w14:textId="77777777" w:rsidR="0018248A" w:rsidRDefault="0018248A" w:rsidP="0018248A">
      <w:pPr>
        <w:pStyle w:val="Questions"/>
      </w:pPr>
      <w:r>
        <w:t xml:space="preserve">Question 4: Does the discloser believe that a public officer has, is or proposes to engage in improper conduct? </w:t>
      </w:r>
    </w:p>
    <w:p w14:paraId="4D48147C" w14:textId="77777777" w:rsidR="0018248A" w:rsidRDefault="0018248A" w:rsidP="0018248A">
      <w:pPr>
        <w:jc w:val="both"/>
        <w:rPr>
          <w:rFonts w:cstheme="minorHAnsi"/>
          <w:sz w:val="20"/>
          <w:szCs w:val="20"/>
        </w:rPr>
      </w:pPr>
      <w:r>
        <w:rPr>
          <w:rFonts w:cstheme="minorHAnsi"/>
          <w:sz w:val="20"/>
          <w:szCs w:val="20"/>
        </w:rPr>
        <w:fldChar w:fldCharType="begin">
          <w:ffData>
            <w:name w:val="Check1"/>
            <w:enabled/>
            <w:calcOnExit w:val="0"/>
            <w:checkBox>
              <w:sizeAuto/>
              <w:default w:val="0"/>
            </w:checkBox>
          </w:ffData>
        </w:fldChar>
      </w:r>
      <w:r>
        <w:rPr>
          <w:rFonts w:cstheme="minorHAnsi"/>
          <w:sz w:val="20"/>
          <w:szCs w:val="20"/>
        </w:rPr>
        <w:instrText xml:space="preserve"> FORMCHECKBOX </w:instrText>
      </w:r>
      <w:r>
        <w:rPr>
          <w:rFonts w:cstheme="minorHAnsi"/>
          <w:sz w:val="20"/>
          <w:szCs w:val="20"/>
        </w:rPr>
      </w:r>
      <w:r>
        <w:rPr>
          <w:rFonts w:cstheme="minorHAnsi"/>
          <w:sz w:val="20"/>
          <w:szCs w:val="20"/>
        </w:rPr>
        <w:fldChar w:fldCharType="separate"/>
      </w:r>
      <w:r>
        <w:rPr>
          <w:rFonts w:cstheme="minorHAnsi"/>
          <w:sz w:val="20"/>
          <w:szCs w:val="20"/>
        </w:rPr>
        <w:fldChar w:fldCharType="end"/>
      </w:r>
      <w:r>
        <w:rPr>
          <w:rFonts w:cstheme="minorHAnsi"/>
          <w:sz w:val="20"/>
          <w:szCs w:val="20"/>
        </w:rPr>
        <w:t xml:space="preserve">  Yes</w:t>
      </w:r>
      <w:r>
        <w:rPr>
          <w:rFonts w:cstheme="minorHAnsi"/>
          <w:sz w:val="20"/>
          <w:szCs w:val="20"/>
        </w:rPr>
        <w:tab/>
      </w:r>
      <w:r>
        <w:rPr>
          <w:rFonts w:cstheme="minorHAnsi"/>
          <w:sz w:val="20"/>
          <w:szCs w:val="20"/>
        </w:rPr>
        <w:tab/>
      </w:r>
      <w:r>
        <w:rPr>
          <w:rFonts w:cstheme="minorHAnsi"/>
          <w:sz w:val="20"/>
          <w:szCs w:val="20"/>
        </w:rPr>
        <w:fldChar w:fldCharType="begin">
          <w:ffData>
            <w:name w:val="Check2"/>
            <w:enabled/>
            <w:calcOnExit w:val="0"/>
            <w:checkBox>
              <w:sizeAuto/>
              <w:default w:val="0"/>
            </w:checkBox>
          </w:ffData>
        </w:fldChar>
      </w:r>
      <w:r>
        <w:rPr>
          <w:rFonts w:cstheme="minorHAnsi"/>
          <w:sz w:val="20"/>
          <w:szCs w:val="20"/>
        </w:rPr>
        <w:instrText xml:space="preserve"> FORMCHECKBOX </w:instrText>
      </w:r>
      <w:r>
        <w:rPr>
          <w:rFonts w:cstheme="minorHAnsi"/>
          <w:sz w:val="20"/>
          <w:szCs w:val="20"/>
        </w:rPr>
      </w:r>
      <w:r>
        <w:rPr>
          <w:rFonts w:cstheme="minorHAnsi"/>
          <w:sz w:val="20"/>
          <w:szCs w:val="20"/>
        </w:rPr>
        <w:fldChar w:fldCharType="separate"/>
      </w:r>
      <w:r>
        <w:rPr>
          <w:rFonts w:cstheme="minorHAnsi"/>
          <w:sz w:val="20"/>
          <w:szCs w:val="20"/>
        </w:rPr>
        <w:fldChar w:fldCharType="end"/>
      </w:r>
      <w:r>
        <w:rPr>
          <w:rFonts w:cstheme="minorHAnsi"/>
          <w:sz w:val="20"/>
          <w:szCs w:val="20"/>
        </w:rPr>
        <w:t xml:space="preserve">   No</w:t>
      </w:r>
    </w:p>
    <w:p w14:paraId="6146C924" w14:textId="77777777" w:rsidR="0018248A" w:rsidRDefault="0018248A" w:rsidP="0018248A">
      <w:pPr>
        <w:rPr>
          <w:rFonts w:asciiTheme="minorHAnsi" w:eastAsia="Calibri" w:hAnsiTheme="minorHAnsi" w:cstheme="minorHAnsi"/>
          <w:bCs/>
          <w:iCs/>
          <w:noProof/>
          <w:sz w:val="20"/>
          <w:szCs w:val="20"/>
          <w:lang w:eastAsia="en-AU"/>
        </w:rPr>
      </w:pPr>
      <w:r>
        <w:rPr>
          <w:rFonts w:asciiTheme="minorHAnsi" w:eastAsia="Calibri" w:hAnsiTheme="minorHAnsi" w:cstheme="minorHAnsi"/>
          <w:sz w:val="20"/>
          <w:szCs w:val="20"/>
        </w:rPr>
        <w:t xml:space="preserve">If no, </w:t>
      </w:r>
      <w:r w:rsidRPr="007A484D">
        <w:rPr>
          <w:rFonts w:asciiTheme="minorHAnsi" w:eastAsia="Calibri" w:hAnsiTheme="minorHAnsi" w:cstheme="minorHAnsi"/>
          <w:sz w:val="20"/>
          <w:szCs w:val="20"/>
        </w:rPr>
        <w:t>provide details:</w:t>
      </w:r>
      <w:r w:rsidRPr="007A484D">
        <w:rPr>
          <w:rFonts w:asciiTheme="minorHAnsi" w:eastAsia="Calibri" w:hAnsiTheme="minorHAnsi" w:cstheme="minorHAnsi"/>
          <w:bCs/>
          <w:iCs/>
          <w:noProof/>
          <w:sz w:val="20"/>
          <w:szCs w:val="20"/>
          <w:lang w:eastAsia="en-AU"/>
        </w:rPr>
        <w:t xml:space="preserve"> </w:t>
      </w:r>
    </w:p>
    <w:p w14:paraId="739F50BA" w14:textId="77777777" w:rsidR="0018248A" w:rsidRPr="007A484D" w:rsidRDefault="0018248A" w:rsidP="0018248A">
      <w:pPr>
        <w:rPr>
          <w:rFonts w:asciiTheme="minorHAnsi" w:eastAsia="Calibri" w:hAnsiTheme="minorHAnsi" w:cstheme="minorHAnsi"/>
          <w:sz w:val="20"/>
          <w:szCs w:val="20"/>
        </w:rPr>
      </w:pPr>
      <w:r>
        <w:rPr>
          <w:rFonts w:asciiTheme="minorHAnsi" w:eastAsia="Calibri" w:hAnsiTheme="minorHAnsi" w:cstheme="minorHAnsi"/>
          <w:bCs/>
          <w:iCs/>
          <w:noProof/>
          <w:sz w:val="20"/>
          <w:szCs w:val="20"/>
          <w:lang w:eastAsia="en-AU"/>
        </w:rPr>
        <w:fldChar w:fldCharType="begin">
          <w:ffData>
            <w:name w:val="Text6"/>
            <w:enabled/>
            <w:calcOnExit w:val="0"/>
            <w:textInput/>
          </w:ffData>
        </w:fldChar>
      </w:r>
      <w:r>
        <w:rPr>
          <w:rFonts w:asciiTheme="minorHAnsi" w:eastAsia="Calibri" w:hAnsiTheme="minorHAnsi" w:cstheme="minorHAnsi"/>
          <w:bCs/>
          <w:iCs/>
          <w:noProof/>
          <w:sz w:val="20"/>
          <w:szCs w:val="20"/>
          <w:lang w:eastAsia="en-AU"/>
        </w:rPr>
        <w:instrText xml:space="preserve"> FORMTEXT </w:instrText>
      </w:r>
      <w:r>
        <w:rPr>
          <w:rFonts w:asciiTheme="minorHAnsi" w:eastAsia="Calibri" w:hAnsiTheme="minorHAnsi" w:cstheme="minorHAnsi"/>
          <w:bCs/>
          <w:iCs/>
          <w:noProof/>
          <w:sz w:val="20"/>
          <w:szCs w:val="20"/>
          <w:lang w:eastAsia="en-AU"/>
        </w:rPr>
      </w:r>
      <w:r>
        <w:rPr>
          <w:rFonts w:asciiTheme="minorHAnsi" w:eastAsia="Calibri" w:hAnsiTheme="minorHAnsi" w:cstheme="minorHAnsi"/>
          <w:bCs/>
          <w:iCs/>
          <w:noProof/>
          <w:sz w:val="20"/>
          <w:szCs w:val="20"/>
          <w:lang w:eastAsia="en-AU"/>
        </w:rPr>
        <w:fldChar w:fldCharType="separate"/>
      </w:r>
      <w:r>
        <w:rPr>
          <w:rFonts w:asciiTheme="minorHAnsi" w:eastAsia="Calibri" w:hAnsiTheme="minorHAnsi" w:cstheme="minorHAnsi"/>
          <w:bCs/>
          <w:iCs/>
          <w:noProof/>
          <w:sz w:val="20"/>
          <w:szCs w:val="20"/>
          <w:lang w:eastAsia="en-AU"/>
        </w:rPr>
        <w:t> </w:t>
      </w:r>
      <w:r>
        <w:rPr>
          <w:rFonts w:asciiTheme="minorHAnsi" w:eastAsia="Calibri" w:hAnsiTheme="minorHAnsi" w:cstheme="minorHAnsi"/>
          <w:bCs/>
          <w:iCs/>
          <w:noProof/>
          <w:sz w:val="20"/>
          <w:szCs w:val="20"/>
          <w:lang w:eastAsia="en-AU"/>
        </w:rPr>
        <w:t> </w:t>
      </w:r>
      <w:r>
        <w:rPr>
          <w:rFonts w:asciiTheme="minorHAnsi" w:eastAsia="Calibri" w:hAnsiTheme="minorHAnsi" w:cstheme="minorHAnsi"/>
          <w:bCs/>
          <w:iCs/>
          <w:noProof/>
          <w:sz w:val="20"/>
          <w:szCs w:val="20"/>
          <w:lang w:eastAsia="en-AU"/>
        </w:rPr>
        <w:t> </w:t>
      </w:r>
      <w:r>
        <w:rPr>
          <w:rFonts w:asciiTheme="minorHAnsi" w:eastAsia="Calibri" w:hAnsiTheme="minorHAnsi" w:cstheme="minorHAnsi"/>
          <w:bCs/>
          <w:iCs/>
          <w:noProof/>
          <w:sz w:val="20"/>
          <w:szCs w:val="20"/>
          <w:lang w:eastAsia="en-AU"/>
        </w:rPr>
        <w:t> </w:t>
      </w:r>
      <w:r>
        <w:rPr>
          <w:rFonts w:asciiTheme="minorHAnsi" w:eastAsia="Calibri" w:hAnsiTheme="minorHAnsi" w:cstheme="minorHAnsi"/>
          <w:bCs/>
          <w:iCs/>
          <w:noProof/>
          <w:sz w:val="20"/>
          <w:szCs w:val="20"/>
          <w:lang w:eastAsia="en-AU"/>
        </w:rPr>
        <w:t> </w:t>
      </w:r>
      <w:r>
        <w:rPr>
          <w:rFonts w:asciiTheme="minorHAnsi" w:eastAsia="Calibri" w:hAnsiTheme="minorHAnsi" w:cstheme="minorHAnsi"/>
          <w:bCs/>
          <w:iCs/>
          <w:noProof/>
          <w:sz w:val="20"/>
          <w:szCs w:val="20"/>
          <w:lang w:eastAsia="en-AU"/>
        </w:rPr>
        <w:fldChar w:fldCharType="end"/>
      </w:r>
    </w:p>
    <w:p w14:paraId="41E8E9EE" w14:textId="77777777" w:rsidR="0018248A" w:rsidRDefault="0018248A" w:rsidP="0018248A">
      <w:pPr>
        <w:pStyle w:val="Questions"/>
      </w:pPr>
      <w:r w:rsidRPr="007A484D">
        <w:t xml:space="preserve">Question </w:t>
      </w:r>
      <w:r>
        <w:t>5</w:t>
      </w:r>
      <w:r w:rsidRPr="007A484D">
        <w:t xml:space="preserve">: </w:t>
      </w:r>
      <w:r>
        <w:t xml:space="preserve">Does the disclosure relate to improper conduct? </w:t>
      </w:r>
    </w:p>
    <w:p w14:paraId="1F631AC4" w14:textId="77777777" w:rsidR="0018248A" w:rsidRDefault="0018248A" w:rsidP="0018248A">
      <w:pPr>
        <w:pStyle w:val="Questions"/>
        <w:rPr>
          <w:b w:val="0"/>
        </w:rPr>
      </w:pPr>
      <w:r w:rsidRPr="00B33D7D">
        <w:rPr>
          <w:b w:val="0"/>
        </w:rPr>
        <w:t xml:space="preserve">Is the disclosure about conduct that could objectively fall within one of the categories of improper conduct, </w:t>
      </w:r>
      <w:proofErr w:type="spellStart"/>
      <w:proofErr w:type="gramStart"/>
      <w:r w:rsidRPr="00B33D7D">
        <w:rPr>
          <w:b w:val="0"/>
        </w:rPr>
        <w:t>i.e</w:t>
      </w:r>
      <w:proofErr w:type="spellEnd"/>
      <w:r w:rsidRPr="00B33D7D">
        <w:rPr>
          <w:b w:val="0"/>
        </w:rPr>
        <w:t>:</w:t>
      </w:r>
      <w:proofErr w:type="gramEnd"/>
    </w:p>
    <w:p w14:paraId="380699BC" w14:textId="77777777" w:rsidR="0018248A" w:rsidRPr="007A484D" w:rsidRDefault="0018248A" w:rsidP="003A413F">
      <w:pPr>
        <w:numPr>
          <w:ilvl w:val="0"/>
          <w:numId w:val="31"/>
        </w:numPr>
        <w:spacing w:before="0" w:after="0"/>
        <w:contextualSpacing/>
        <w:rPr>
          <w:rFonts w:asciiTheme="minorHAnsi" w:hAnsiTheme="minorHAnsi" w:cstheme="minorHAnsi"/>
          <w:sz w:val="20"/>
          <w:szCs w:val="20"/>
        </w:rPr>
      </w:pPr>
      <w:r w:rsidRPr="007A484D">
        <w:rPr>
          <w:rFonts w:asciiTheme="minorHAnsi" w:hAnsiTheme="minorHAnsi" w:cstheme="minorHAnsi"/>
          <w:sz w:val="20"/>
          <w:szCs w:val="20"/>
        </w:rPr>
        <w:t xml:space="preserve">conduct that constitutes an illegal or unlawful activity; or </w:t>
      </w:r>
    </w:p>
    <w:p w14:paraId="7044948A" w14:textId="77777777" w:rsidR="0018248A" w:rsidRPr="007A484D" w:rsidRDefault="0018248A" w:rsidP="003A413F">
      <w:pPr>
        <w:numPr>
          <w:ilvl w:val="0"/>
          <w:numId w:val="31"/>
        </w:numPr>
        <w:spacing w:before="0" w:after="0"/>
        <w:contextualSpacing/>
        <w:rPr>
          <w:rFonts w:asciiTheme="minorHAnsi" w:hAnsiTheme="minorHAnsi" w:cstheme="minorHAnsi"/>
          <w:sz w:val="20"/>
          <w:szCs w:val="20"/>
        </w:rPr>
      </w:pPr>
      <w:r w:rsidRPr="007A484D">
        <w:rPr>
          <w:rFonts w:asciiTheme="minorHAnsi" w:hAnsiTheme="minorHAnsi" w:cstheme="minorHAnsi"/>
          <w:sz w:val="20"/>
          <w:szCs w:val="20"/>
        </w:rPr>
        <w:t>corrupt conduct; or</w:t>
      </w:r>
    </w:p>
    <w:p w14:paraId="12036AC5" w14:textId="77777777" w:rsidR="0018248A" w:rsidRPr="007A484D" w:rsidRDefault="0018248A" w:rsidP="003A413F">
      <w:pPr>
        <w:numPr>
          <w:ilvl w:val="0"/>
          <w:numId w:val="31"/>
        </w:numPr>
        <w:spacing w:before="0" w:after="0"/>
        <w:contextualSpacing/>
        <w:rPr>
          <w:rFonts w:asciiTheme="minorHAnsi" w:hAnsiTheme="minorHAnsi" w:cstheme="minorHAnsi"/>
          <w:sz w:val="20"/>
          <w:szCs w:val="20"/>
        </w:rPr>
      </w:pPr>
      <w:r w:rsidRPr="007A484D">
        <w:rPr>
          <w:rFonts w:asciiTheme="minorHAnsi" w:hAnsiTheme="minorHAnsi" w:cstheme="minorHAnsi"/>
          <w:sz w:val="20"/>
          <w:szCs w:val="20"/>
        </w:rPr>
        <w:t>conduct that constitutes maladministration; or</w:t>
      </w:r>
    </w:p>
    <w:p w14:paraId="2823CC21" w14:textId="77777777" w:rsidR="0018248A" w:rsidRPr="007A484D" w:rsidRDefault="0018248A" w:rsidP="003A413F">
      <w:pPr>
        <w:numPr>
          <w:ilvl w:val="0"/>
          <w:numId w:val="31"/>
        </w:numPr>
        <w:spacing w:before="0" w:after="0"/>
        <w:contextualSpacing/>
        <w:rPr>
          <w:rFonts w:asciiTheme="minorHAnsi" w:hAnsiTheme="minorHAnsi" w:cstheme="minorHAnsi"/>
          <w:sz w:val="20"/>
          <w:szCs w:val="20"/>
        </w:rPr>
      </w:pPr>
      <w:r w:rsidRPr="007A484D">
        <w:rPr>
          <w:rFonts w:asciiTheme="minorHAnsi" w:hAnsiTheme="minorHAnsi" w:cstheme="minorHAnsi"/>
          <w:sz w:val="20"/>
          <w:szCs w:val="20"/>
        </w:rPr>
        <w:t>conduct that constitutes professional misconduct; or</w:t>
      </w:r>
    </w:p>
    <w:p w14:paraId="005AC930" w14:textId="77777777" w:rsidR="0018248A" w:rsidRPr="007A484D" w:rsidRDefault="0018248A" w:rsidP="003A413F">
      <w:pPr>
        <w:numPr>
          <w:ilvl w:val="0"/>
          <w:numId w:val="31"/>
        </w:numPr>
        <w:spacing w:before="0" w:after="0"/>
        <w:contextualSpacing/>
        <w:rPr>
          <w:rFonts w:asciiTheme="minorHAnsi" w:hAnsiTheme="minorHAnsi" w:cstheme="minorHAnsi"/>
          <w:sz w:val="20"/>
          <w:szCs w:val="20"/>
        </w:rPr>
      </w:pPr>
      <w:r w:rsidRPr="007A484D">
        <w:rPr>
          <w:rFonts w:asciiTheme="minorHAnsi" w:hAnsiTheme="minorHAnsi" w:cstheme="minorHAnsi"/>
          <w:sz w:val="20"/>
          <w:szCs w:val="20"/>
        </w:rPr>
        <w:t>conduct that constitutes a waste of public resources; or</w:t>
      </w:r>
    </w:p>
    <w:p w14:paraId="35E4D695" w14:textId="77777777" w:rsidR="0018248A" w:rsidRPr="007A484D" w:rsidRDefault="0018248A" w:rsidP="003A413F">
      <w:pPr>
        <w:numPr>
          <w:ilvl w:val="0"/>
          <w:numId w:val="31"/>
        </w:numPr>
        <w:spacing w:before="0" w:after="0"/>
        <w:contextualSpacing/>
        <w:jc w:val="both"/>
        <w:rPr>
          <w:rFonts w:asciiTheme="minorHAnsi" w:hAnsiTheme="minorHAnsi" w:cstheme="minorHAnsi"/>
          <w:sz w:val="20"/>
          <w:szCs w:val="20"/>
        </w:rPr>
      </w:pPr>
      <w:r w:rsidRPr="007A484D">
        <w:rPr>
          <w:rFonts w:asciiTheme="minorHAnsi" w:hAnsiTheme="minorHAnsi" w:cstheme="minorHAnsi"/>
          <w:sz w:val="20"/>
          <w:szCs w:val="20"/>
        </w:rPr>
        <w:t>conduct that constitutes a danger to public health or safety or to both public health and safety; or</w:t>
      </w:r>
    </w:p>
    <w:p w14:paraId="2708E90D" w14:textId="77777777" w:rsidR="0018248A" w:rsidRPr="007A484D" w:rsidRDefault="0018248A" w:rsidP="003A413F">
      <w:pPr>
        <w:numPr>
          <w:ilvl w:val="0"/>
          <w:numId w:val="31"/>
        </w:numPr>
        <w:spacing w:before="0" w:after="0"/>
        <w:contextualSpacing/>
        <w:jc w:val="both"/>
        <w:rPr>
          <w:rFonts w:asciiTheme="minorHAnsi" w:hAnsiTheme="minorHAnsi" w:cstheme="minorHAnsi"/>
          <w:sz w:val="20"/>
          <w:szCs w:val="20"/>
        </w:rPr>
      </w:pPr>
      <w:r w:rsidRPr="007A484D">
        <w:rPr>
          <w:rFonts w:asciiTheme="minorHAnsi" w:hAnsiTheme="minorHAnsi" w:cstheme="minorHAnsi"/>
          <w:sz w:val="20"/>
          <w:szCs w:val="20"/>
        </w:rPr>
        <w:t>conduct that constitutes a danger to the environment; or</w:t>
      </w:r>
    </w:p>
    <w:p w14:paraId="1BE14E33" w14:textId="77777777" w:rsidR="0018248A" w:rsidRPr="007A484D" w:rsidRDefault="0018248A" w:rsidP="003A413F">
      <w:pPr>
        <w:numPr>
          <w:ilvl w:val="0"/>
          <w:numId w:val="31"/>
        </w:numPr>
        <w:spacing w:before="0" w:after="0"/>
        <w:contextualSpacing/>
        <w:jc w:val="both"/>
        <w:rPr>
          <w:rFonts w:asciiTheme="minorHAnsi" w:hAnsiTheme="minorHAnsi" w:cstheme="minorHAnsi"/>
          <w:sz w:val="20"/>
          <w:szCs w:val="20"/>
        </w:rPr>
      </w:pPr>
      <w:r w:rsidRPr="007A484D">
        <w:rPr>
          <w:rFonts w:asciiTheme="minorHAnsi" w:hAnsiTheme="minorHAnsi" w:cstheme="minorHAnsi"/>
          <w:sz w:val="20"/>
          <w:szCs w:val="20"/>
        </w:rPr>
        <w:t>misconduct, including breaches of applicable codes of conduct; or</w:t>
      </w:r>
    </w:p>
    <w:p w14:paraId="2D81B007" w14:textId="77777777" w:rsidR="0018248A" w:rsidRPr="007A484D" w:rsidRDefault="0018248A" w:rsidP="003A413F">
      <w:pPr>
        <w:numPr>
          <w:ilvl w:val="0"/>
          <w:numId w:val="31"/>
        </w:numPr>
        <w:spacing w:before="0" w:after="0"/>
        <w:contextualSpacing/>
        <w:jc w:val="both"/>
        <w:rPr>
          <w:rFonts w:asciiTheme="minorHAnsi" w:hAnsiTheme="minorHAnsi" w:cstheme="minorHAnsi"/>
          <w:sz w:val="20"/>
          <w:szCs w:val="20"/>
        </w:rPr>
      </w:pPr>
      <w:r w:rsidRPr="007A484D">
        <w:rPr>
          <w:rFonts w:asciiTheme="minorHAnsi" w:hAnsiTheme="minorHAnsi" w:cstheme="minorHAnsi"/>
          <w:sz w:val="20"/>
          <w:szCs w:val="20"/>
        </w:rPr>
        <w:t>conduct that constitutes detrimental action against a person who makes a public interest disclosure under this Act –</w:t>
      </w:r>
    </w:p>
    <w:p w14:paraId="634ACA8B" w14:textId="77777777" w:rsidR="0018248A" w:rsidRPr="007A484D" w:rsidRDefault="0018248A" w:rsidP="0018248A">
      <w:pPr>
        <w:spacing w:before="0" w:after="0"/>
        <w:ind w:left="720"/>
        <w:contextualSpacing/>
        <w:jc w:val="both"/>
        <w:rPr>
          <w:rFonts w:asciiTheme="minorHAnsi" w:hAnsiTheme="minorHAnsi" w:cstheme="minorHAnsi"/>
          <w:sz w:val="20"/>
          <w:szCs w:val="20"/>
        </w:rPr>
      </w:pPr>
    </w:p>
    <w:p w14:paraId="474913B5" w14:textId="77777777" w:rsidR="0018248A" w:rsidRDefault="0018248A" w:rsidP="0018248A">
      <w:pPr>
        <w:spacing w:before="0" w:after="0"/>
        <w:ind w:firstLine="360"/>
        <w:jc w:val="both"/>
        <w:rPr>
          <w:rFonts w:asciiTheme="minorHAnsi" w:hAnsiTheme="minorHAnsi" w:cstheme="minorHAnsi"/>
          <w:sz w:val="20"/>
          <w:szCs w:val="20"/>
        </w:rPr>
      </w:pPr>
      <w:proofErr w:type="gramStart"/>
      <w:r w:rsidRPr="007A484D">
        <w:rPr>
          <w:rFonts w:asciiTheme="minorHAnsi" w:hAnsiTheme="minorHAnsi" w:cstheme="minorHAnsi"/>
          <w:sz w:val="20"/>
          <w:szCs w:val="20"/>
        </w:rPr>
        <w:t>that</w:t>
      </w:r>
      <w:proofErr w:type="gramEnd"/>
      <w:r w:rsidRPr="007A484D">
        <w:rPr>
          <w:rFonts w:asciiTheme="minorHAnsi" w:hAnsiTheme="minorHAnsi" w:cstheme="minorHAnsi"/>
          <w:sz w:val="20"/>
          <w:szCs w:val="20"/>
        </w:rPr>
        <w:t xml:space="preserve"> is </w:t>
      </w:r>
      <w:r w:rsidRPr="007A484D">
        <w:rPr>
          <w:rFonts w:asciiTheme="minorHAnsi" w:hAnsiTheme="minorHAnsi" w:cstheme="minorHAnsi"/>
          <w:bCs/>
          <w:sz w:val="20"/>
          <w:szCs w:val="20"/>
        </w:rPr>
        <w:t>serious or significant</w:t>
      </w:r>
      <w:r w:rsidRPr="007A484D">
        <w:rPr>
          <w:rFonts w:asciiTheme="minorHAnsi" w:hAnsiTheme="minorHAnsi" w:cstheme="minorHAnsi"/>
          <w:sz w:val="20"/>
          <w:szCs w:val="20"/>
        </w:rPr>
        <w:t xml:space="preserve"> as determined in accordance with guidelines issued by the Ombudsman?</w:t>
      </w:r>
    </w:p>
    <w:p w14:paraId="5985DF18" w14:textId="77777777" w:rsidR="0018248A" w:rsidRPr="007A484D" w:rsidRDefault="0018248A" w:rsidP="0018248A">
      <w:pPr>
        <w:jc w:val="both"/>
        <w:rPr>
          <w:rFonts w:asciiTheme="minorHAnsi" w:hAnsiTheme="minorHAnsi" w:cstheme="minorHAnsi"/>
          <w:sz w:val="20"/>
          <w:szCs w:val="20"/>
        </w:rPr>
      </w:pPr>
      <w:r w:rsidRPr="00F36DAB">
        <w:rPr>
          <w:rFonts w:asciiTheme="minorHAnsi" w:hAnsiTheme="minorHAnsi" w:cstheme="minorHAnsi"/>
          <w:i/>
          <w:sz w:val="20"/>
          <w:szCs w:val="20"/>
        </w:rPr>
        <w:t xml:space="preserve">For example, a discloser may believe that </w:t>
      </w:r>
      <w:r>
        <w:rPr>
          <w:rFonts w:asciiTheme="minorHAnsi" w:hAnsiTheme="minorHAnsi" w:cstheme="minorHAnsi"/>
          <w:i/>
          <w:sz w:val="20"/>
          <w:szCs w:val="20"/>
        </w:rPr>
        <w:t>taking a non-confidential work file home is</w:t>
      </w:r>
      <w:r w:rsidRPr="00F36DAB">
        <w:rPr>
          <w:rFonts w:asciiTheme="minorHAnsi" w:hAnsiTheme="minorHAnsi" w:cstheme="minorHAnsi"/>
          <w:i/>
          <w:sz w:val="20"/>
          <w:szCs w:val="20"/>
        </w:rPr>
        <w:t xml:space="preserve"> serious or significant improper conduct but it </w:t>
      </w:r>
      <w:r>
        <w:rPr>
          <w:rFonts w:asciiTheme="minorHAnsi" w:hAnsiTheme="minorHAnsi" w:cstheme="minorHAnsi"/>
          <w:i/>
          <w:sz w:val="20"/>
          <w:szCs w:val="20"/>
        </w:rPr>
        <w:t>may</w:t>
      </w:r>
      <w:r w:rsidRPr="00F36DAB">
        <w:rPr>
          <w:rFonts w:asciiTheme="minorHAnsi" w:hAnsiTheme="minorHAnsi" w:cstheme="minorHAnsi"/>
          <w:i/>
          <w:sz w:val="20"/>
          <w:szCs w:val="20"/>
        </w:rPr>
        <w:t xml:space="preserve"> not objectively fall within that definition. </w:t>
      </w:r>
    </w:p>
    <w:p w14:paraId="7FCC7B79" w14:textId="77777777" w:rsidR="0018248A" w:rsidRDefault="0018248A" w:rsidP="0018248A">
      <w:pPr>
        <w:jc w:val="both"/>
        <w:rPr>
          <w:rFonts w:cstheme="minorHAnsi"/>
          <w:sz w:val="20"/>
          <w:szCs w:val="20"/>
        </w:rPr>
      </w:pPr>
      <w:r>
        <w:rPr>
          <w:rFonts w:cstheme="minorHAnsi"/>
          <w:sz w:val="20"/>
          <w:szCs w:val="20"/>
        </w:rPr>
        <w:fldChar w:fldCharType="begin">
          <w:ffData>
            <w:name w:val="Check1"/>
            <w:enabled/>
            <w:calcOnExit w:val="0"/>
            <w:checkBox>
              <w:sizeAuto/>
              <w:default w:val="0"/>
            </w:checkBox>
          </w:ffData>
        </w:fldChar>
      </w:r>
      <w:r>
        <w:rPr>
          <w:rFonts w:cstheme="minorHAnsi"/>
          <w:sz w:val="20"/>
          <w:szCs w:val="20"/>
        </w:rPr>
        <w:instrText xml:space="preserve"> FORMCHECKBOX </w:instrText>
      </w:r>
      <w:r>
        <w:rPr>
          <w:rFonts w:cstheme="minorHAnsi"/>
          <w:sz w:val="20"/>
          <w:szCs w:val="20"/>
        </w:rPr>
      </w:r>
      <w:r>
        <w:rPr>
          <w:rFonts w:cstheme="minorHAnsi"/>
          <w:sz w:val="20"/>
          <w:szCs w:val="20"/>
        </w:rPr>
        <w:fldChar w:fldCharType="separate"/>
      </w:r>
      <w:r>
        <w:rPr>
          <w:rFonts w:cstheme="minorHAnsi"/>
          <w:sz w:val="20"/>
          <w:szCs w:val="20"/>
        </w:rPr>
        <w:fldChar w:fldCharType="end"/>
      </w:r>
      <w:r>
        <w:rPr>
          <w:rFonts w:cstheme="minorHAnsi"/>
          <w:sz w:val="20"/>
          <w:szCs w:val="20"/>
        </w:rPr>
        <w:t xml:space="preserve">  Yes</w:t>
      </w:r>
      <w:r>
        <w:rPr>
          <w:rFonts w:cstheme="minorHAnsi"/>
          <w:sz w:val="20"/>
          <w:szCs w:val="20"/>
        </w:rPr>
        <w:tab/>
      </w:r>
      <w:r>
        <w:rPr>
          <w:rFonts w:cstheme="minorHAnsi"/>
          <w:sz w:val="20"/>
          <w:szCs w:val="20"/>
        </w:rPr>
        <w:tab/>
      </w:r>
      <w:r>
        <w:rPr>
          <w:rFonts w:cstheme="minorHAnsi"/>
          <w:sz w:val="20"/>
          <w:szCs w:val="20"/>
        </w:rPr>
        <w:fldChar w:fldCharType="begin">
          <w:ffData>
            <w:name w:val="Check2"/>
            <w:enabled/>
            <w:calcOnExit w:val="0"/>
            <w:checkBox>
              <w:sizeAuto/>
              <w:default w:val="0"/>
            </w:checkBox>
          </w:ffData>
        </w:fldChar>
      </w:r>
      <w:r>
        <w:rPr>
          <w:rFonts w:cstheme="minorHAnsi"/>
          <w:sz w:val="20"/>
          <w:szCs w:val="20"/>
        </w:rPr>
        <w:instrText xml:space="preserve"> FORMCHECKBOX </w:instrText>
      </w:r>
      <w:r>
        <w:rPr>
          <w:rFonts w:cstheme="minorHAnsi"/>
          <w:sz w:val="20"/>
          <w:szCs w:val="20"/>
        </w:rPr>
      </w:r>
      <w:r>
        <w:rPr>
          <w:rFonts w:cstheme="minorHAnsi"/>
          <w:sz w:val="20"/>
          <w:szCs w:val="20"/>
        </w:rPr>
        <w:fldChar w:fldCharType="separate"/>
      </w:r>
      <w:r>
        <w:rPr>
          <w:rFonts w:cstheme="minorHAnsi"/>
          <w:sz w:val="20"/>
          <w:szCs w:val="20"/>
        </w:rPr>
        <w:fldChar w:fldCharType="end"/>
      </w:r>
      <w:r>
        <w:rPr>
          <w:rFonts w:cstheme="minorHAnsi"/>
          <w:sz w:val="20"/>
          <w:szCs w:val="20"/>
        </w:rPr>
        <w:t xml:space="preserve">   No</w:t>
      </w:r>
    </w:p>
    <w:p w14:paraId="62A9D667" w14:textId="77777777" w:rsidR="0018248A" w:rsidRDefault="0018248A" w:rsidP="0018248A">
      <w:pPr>
        <w:rPr>
          <w:rFonts w:asciiTheme="minorHAnsi" w:eastAsia="Calibri" w:hAnsiTheme="minorHAnsi" w:cstheme="minorHAnsi"/>
          <w:sz w:val="20"/>
          <w:szCs w:val="20"/>
        </w:rPr>
      </w:pPr>
      <w:r w:rsidRPr="007A484D">
        <w:rPr>
          <w:rFonts w:asciiTheme="minorHAnsi" w:eastAsia="Calibri" w:hAnsiTheme="minorHAnsi" w:cstheme="minorHAnsi"/>
          <w:sz w:val="20"/>
          <w:szCs w:val="20"/>
        </w:rPr>
        <w:t>Please provide details:</w:t>
      </w:r>
    </w:p>
    <w:p w14:paraId="28931A97" w14:textId="77777777" w:rsidR="0018248A" w:rsidRDefault="0018248A" w:rsidP="0018248A">
      <w:pPr>
        <w:rPr>
          <w:rFonts w:asciiTheme="minorHAnsi" w:eastAsia="Calibri" w:hAnsiTheme="minorHAnsi" w:cstheme="minorHAnsi"/>
          <w:sz w:val="20"/>
          <w:szCs w:val="20"/>
        </w:rPr>
      </w:pPr>
      <w:r>
        <w:rPr>
          <w:rFonts w:asciiTheme="minorHAnsi" w:eastAsia="Calibri" w:hAnsiTheme="minorHAnsi" w:cstheme="minorHAnsi"/>
          <w:sz w:val="20"/>
          <w:szCs w:val="20"/>
        </w:rPr>
        <w:fldChar w:fldCharType="begin">
          <w:ffData>
            <w:name w:val="Text7"/>
            <w:enabled/>
            <w:calcOnExit w:val="0"/>
            <w:textInput/>
          </w:ffData>
        </w:fldChar>
      </w:r>
      <w:bookmarkStart w:id="395" w:name="Text7"/>
      <w:r>
        <w:rPr>
          <w:rFonts w:asciiTheme="minorHAnsi" w:eastAsia="Calibri" w:hAnsiTheme="minorHAnsi" w:cstheme="minorHAnsi"/>
          <w:sz w:val="20"/>
          <w:szCs w:val="20"/>
        </w:rPr>
        <w:instrText xml:space="preserve"> FORMTEXT </w:instrText>
      </w:r>
      <w:r>
        <w:rPr>
          <w:rFonts w:asciiTheme="minorHAnsi" w:eastAsia="Calibri" w:hAnsiTheme="minorHAnsi" w:cstheme="minorHAnsi"/>
          <w:sz w:val="20"/>
          <w:szCs w:val="20"/>
        </w:rPr>
      </w:r>
      <w:r>
        <w:rPr>
          <w:rFonts w:asciiTheme="minorHAnsi" w:eastAsia="Calibri" w:hAnsiTheme="minorHAnsi" w:cstheme="minorHAnsi"/>
          <w:sz w:val="20"/>
          <w:szCs w:val="20"/>
        </w:rPr>
        <w:fldChar w:fldCharType="separate"/>
      </w:r>
      <w:r>
        <w:rPr>
          <w:rFonts w:asciiTheme="minorHAnsi" w:eastAsia="Calibri" w:hAnsiTheme="minorHAnsi" w:cstheme="minorHAnsi"/>
          <w:noProof/>
          <w:sz w:val="20"/>
          <w:szCs w:val="20"/>
        </w:rPr>
        <w:t> </w:t>
      </w:r>
      <w:r>
        <w:rPr>
          <w:rFonts w:asciiTheme="minorHAnsi" w:eastAsia="Calibri" w:hAnsiTheme="minorHAnsi" w:cstheme="minorHAnsi"/>
          <w:noProof/>
          <w:sz w:val="20"/>
          <w:szCs w:val="20"/>
        </w:rPr>
        <w:t> </w:t>
      </w:r>
      <w:r>
        <w:rPr>
          <w:rFonts w:asciiTheme="minorHAnsi" w:eastAsia="Calibri" w:hAnsiTheme="minorHAnsi" w:cstheme="minorHAnsi"/>
          <w:noProof/>
          <w:sz w:val="20"/>
          <w:szCs w:val="20"/>
        </w:rPr>
        <w:t> </w:t>
      </w:r>
      <w:r>
        <w:rPr>
          <w:rFonts w:asciiTheme="minorHAnsi" w:eastAsia="Calibri" w:hAnsiTheme="minorHAnsi" w:cstheme="minorHAnsi"/>
          <w:noProof/>
          <w:sz w:val="20"/>
          <w:szCs w:val="20"/>
        </w:rPr>
        <w:t> </w:t>
      </w:r>
      <w:r>
        <w:rPr>
          <w:rFonts w:asciiTheme="minorHAnsi" w:eastAsia="Calibri" w:hAnsiTheme="minorHAnsi" w:cstheme="minorHAnsi"/>
          <w:noProof/>
          <w:sz w:val="20"/>
          <w:szCs w:val="20"/>
        </w:rPr>
        <w:t> </w:t>
      </w:r>
      <w:r>
        <w:rPr>
          <w:rFonts w:asciiTheme="minorHAnsi" w:eastAsia="Calibri" w:hAnsiTheme="minorHAnsi" w:cstheme="minorHAnsi"/>
          <w:sz w:val="20"/>
          <w:szCs w:val="20"/>
        </w:rPr>
        <w:fldChar w:fldCharType="end"/>
      </w:r>
      <w:bookmarkEnd w:id="395"/>
    </w:p>
    <w:p w14:paraId="2E6FDF49" w14:textId="77777777" w:rsidR="0018248A" w:rsidRPr="007A484D" w:rsidRDefault="0018248A" w:rsidP="0018248A">
      <w:pPr>
        <w:pStyle w:val="Questions"/>
      </w:pPr>
      <w:r w:rsidRPr="007A484D">
        <w:t xml:space="preserve">Question </w:t>
      </w:r>
      <w:r>
        <w:t>6</w:t>
      </w:r>
      <w:r w:rsidRPr="007A484D">
        <w:t>: Does the disclosure concern conduct that occurred on or after 1 January 2001?</w:t>
      </w:r>
    </w:p>
    <w:p w14:paraId="14D5B17D" w14:textId="77777777" w:rsidR="0018248A" w:rsidRPr="00F36DAB" w:rsidRDefault="0018248A" w:rsidP="0018248A">
      <w:pPr>
        <w:jc w:val="both"/>
        <w:rPr>
          <w:rFonts w:asciiTheme="minorHAnsi" w:hAnsiTheme="minorHAnsi" w:cstheme="minorHAnsi"/>
          <w:i/>
          <w:sz w:val="20"/>
          <w:szCs w:val="20"/>
        </w:rPr>
      </w:pPr>
      <w:r w:rsidRPr="00F36DAB">
        <w:rPr>
          <w:rFonts w:asciiTheme="minorHAnsi" w:hAnsiTheme="minorHAnsi" w:cstheme="minorHAnsi"/>
          <w:i/>
          <w:sz w:val="20"/>
          <w:szCs w:val="20"/>
        </w:rPr>
        <w:t xml:space="preserve">This is the only time limitation that is relevant when assessing if a disclosure is a protected disclosure. Delays in making a disclosure </w:t>
      </w:r>
      <w:r>
        <w:rPr>
          <w:rFonts w:asciiTheme="minorHAnsi" w:hAnsiTheme="minorHAnsi" w:cstheme="minorHAnsi"/>
          <w:i/>
          <w:sz w:val="20"/>
          <w:szCs w:val="20"/>
        </w:rPr>
        <w:t>any time on or after</w:t>
      </w:r>
      <w:r w:rsidRPr="00F36DAB">
        <w:rPr>
          <w:rFonts w:asciiTheme="minorHAnsi" w:hAnsiTheme="minorHAnsi" w:cstheme="minorHAnsi"/>
          <w:i/>
          <w:sz w:val="20"/>
          <w:szCs w:val="20"/>
        </w:rPr>
        <w:t xml:space="preserve"> 1 January 2001 can be relevant when deciding whether to investigate a public interest disclosure under s64 of the Act.  </w:t>
      </w:r>
    </w:p>
    <w:p w14:paraId="6506C433" w14:textId="77777777" w:rsidR="0018248A" w:rsidRDefault="0018248A" w:rsidP="0018248A">
      <w:pPr>
        <w:jc w:val="both"/>
        <w:rPr>
          <w:rFonts w:cstheme="minorHAnsi"/>
          <w:sz w:val="20"/>
          <w:szCs w:val="20"/>
        </w:rPr>
      </w:pPr>
      <w:r>
        <w:rPr>
          <w:rFonts w:cstheme="minorHAnsi"/>
          <w:sz w:val="20"/>
          <w:szCs w:val="20"/>
        </w:rPr>
        <w:fldChar w:fldCharType="begin">
          <w:ffData>
            <w:name w:val="Check1"/>
            <w:enabled/>
            <w:calcOnExit w:val="0"/>
            <w:checkBox>
              <w:sizeAuto/>
              <w:default w:val="0"/>
            </w:checkBox>
          </w:ffData>
        </w:fldChar>
      </w:r>
      <w:r>
        <w:rPr>
          <w:rFonts w:cstheme="minorHAnsi"/>
          <w:sz w:val="20"/>
          <w:szCs w:val="20"/>
        </w:rPr>
        <w:instrText xml:space="preserve"> FORMCHECKBOX </w:instrText>
      </w:r>
      <w:r>
        <w:rPr>
          <w:rFonts w:cstheme="minorHAnsi"/>
          <w:sz w:val="20"/>
          <w:szCs w:val="20"/>
        </w:rPr>
      </w:r>
      <w:r>
        <w:rPr>
          <w:rFonts w:cstheme="minorHAnsi"/>
          <w:sz w:val="20"/>
          <w:szCs w:val="20"/>
        </w:rPr>
        <w:fldChar w:fldCharType="separate"/>
      </w:r>
      <w:r>
        <w:rPr>
          <w:rFonts w:cstheme="minorHAnsi"/>
          <w:sz w:val="20"/>
          <w:szCs w:val="20"/>
        </w:rPr>
        <w:fldChar w:fldCharType="end"/>
      </w:r>
      <w:r>
        <w:rPr>
          <w:rFonts w:cstheme="minorHAnsi"/>
          <w:sz w:val="20"/>
          <w:szCs w:val="20"/>
        </w:rPr>
        <w:t xml:space="preserve">  Yes</w:t>
      </w:r>
      <w:r>
        <w:rPr>
          <w:rFonts w:cstheme="minorHAnsi"/>
          <w:sz w:val="20"/>
          <w:szCs w:val="20"/>
        </w:rPr>
        <w:tab/>
      </w:r>
      <w:r>
        <w:rPr>
          <w:rFonts w:cstheme="minorHAnsi"/>
          <w:sz w:val="20"/>
          <w:szCs w:val="20"/>
        </w:rPr>
        <w:tab/>
      </w:r>
      <w:r>
        <w:rPr>
          <w:rFonts w:cstheme="minorHAnsi"/>
          <w:sz w:val="20"/>
          <w:szCs w:val="20"/>
        </w:rPr>
        <w:fldChar w:fldCharType="begin">
          <w:ffData>
            <w:name w:val="Check2"/>
            <w:enabled/>
            <w:calcOnExit w:val="0"/>
            <w:checkBox>
              <w:sizeAuto/>
              <w:default w:val="0"/>
            </w:checkBox>
          </w:ffData>
        </w:fldChar>
      </w:r>
      <w:r>
        <w:rPr>
          <w:rFonts w:cstheme="minorHAnsi"/>
          <w:sz w:val="20"/>
          <w:szCs w:val="20"/>
        </w:rPr>
        <w:instrText xml:space="preserve"> FORMCHECKBOX </w:instrText>
      </w:r>
      <w:r>
        <w:rPr>
          <w:rFonts w:cstheme="minorHAnsi"/>
          <w:sz w:val="20"/>
          <w:szCs w:val="20"/>
        </w:rPr>
      </w:r>
      <w:r>
        <w:rPr>
          <w:rFonts w:cstheme="minorHAnsi"/>
          <w:sz w:val="20"/>
          <w:szCs w:val="20"/>
        </w:rPr>
        <w:fldChar w:fldCharType="separate"/>
      </w:r>
      <w:r>
        <w:rPr>
          <w:rFonts w:cstheme="minorHAnsi"/>
          <w:sz w:val="20"/>
          <w:szCs w:val="20"/>
        </w:rPr>
        <w:fldChar w:fldCharType="end"/>
      </w:r>
      <w:r>
        <w:rPr>
          <w:rFonts w:cstheme="minorHAnsi"/>
          <w:sz w:val="20"/>
          <w:szCs w:val="20"/>
        </w:rPr>
        <w:t xml:space="preserve">   No</w:t>
      </w:r>
    </w:p>
    <w:p w14:paraId="4FA1D6C8" w14:textId="77777777" w:rsidR="0018248A" w:rsidRPr="00546EBF" w:rsidRDefault="0018248A" w:rsidP="0018248A">
      <w:pPr>
        <w:pStyle w:val="Heading3"/>
      </w:pPr>
      <w:r w:rsidRPr="00546EBF">
        <w:t>Assessment of Answers to Part 1 Questions</w:t>
      </w:r>
      <w:r w:rsidRPr="00546EBF">
        <w:fldChar w:fldCharType="begin"/>
      </w:r>
      <w:r w:rsidRPr="00546EBF">
        <w:instrText xml:space="preserve"> MACROBUTTON  CheckBoxFormField </w:instrText>
      </w:r>
      <w:r w:rsidRPr="00546EBF">
        <w:fldChar w:fldCharType="end"/>
      </w:r>
    </w:p>
    <w:p w14:paraId="0EB992F9" w14:textId="77777777" w:rsidR="0018248A" w:rsidRPr="007A484D" w:rsidRDefault="0018248A" w:rsidP="0018248A">
      <w:pPr>
        <w:pStyle w:val="StyleJustified"/>
        <w:rPr>
          <w:rFonts w:asciiTheme="minorHAnsi" w:eastAsiaTheme="minorHAnsi" w:hAnsiTheme="minorHAnsi" w:cstheme="minorHAnsi"/>
          <w:sz w:val="20"/>
        </w:rPr>
      </w:pPr>
      <w:r w:rsidRPr="007A484D">
        <w:rPr>
          <w:rFonts w:asciiTheme="minorHAnsi" w:eastAsiaTheme="minorHAnsi" w:hAnsiTheme="minorHAnsi" w:cstheme="minorHAnsi"/>
          <w:sz w:val="20"/>
        </w:rPr>
        <w:t xml:space="preserve">If </w:t>
      </w:r>
      <w:r w:rsidRPr="007A484D">
        <w:rPr>
          <w:rFonts w:asciiTheme="minorHAnsi" w:eastAsiaTheme="minorHAnsi" w:hAnsiTheme="minorHAnsi" w:cstheme="minorHAnsi"/>
          <w:b/>
          <w:sz w:val="20"/>
        </w:rPr>
        <w:t>ALL</w:t>
      </w:r>
      <w:r w:rsidRPr="007A484D">
        <w:rPr>
          <w:rFonts w:asciiTheme="minorHAnsi" w:eastAsiaTheme="minorHAnsi" w:hAnsiTheme="minorHAnsi" w:cstheme="minorHAnsi"/>
          <w:sz w:val="20"/>
        </w:rPr>
        <w:t xml:space="preserve"> the answers to the above are </w:t>
      </w:r>
      <w:r>
        <w:rPr>
          <w:rFonts w:asciiTheme="minorHAnsi" w:eastAsiaTheme="minorHAnsi" w:hAnsiTheme="minorHAnsi" w:cstheme="minorHAnsi"/>
          <w:sz w:val="20"/>
        </w:rPr>
        <w:t>yes</w:t>
      </w:r>
      <w:r w:rsidRPr="007A484D">
        <w:rPr>
          <w:rFonts w:asciiTheme="minorHAnsi" w:eastAsiaTheme="minorHAnsi" w:hAnsiTheme="minorHAnsi" w:cstheme="minorHAnsi"/>
          <w:sz w:val="20"/>
        </w:rPr>
        <w:t xml:space="preserve">, the disclosure is a protected disclosure. </w:t>
      </w:r>
    </w:p>
    <w:p w14:paraId="0048058C" w14:textId="77777777" w:rsidR="0018248A" w:rsidRPr="007A484D" w:rsidRDefault="0018248A" w:rsidP="0018248A">
      <w:pPr>
        <w:pStyle w:val="StyleJustified"/>
        <w:rPr>
          <w:rFonts w:asciiTheme="minorHAnsi" w:hAnsiTheme="minorHAnsi" w:cstheme="minorHAnsi"/>
          <w:sz w:val="20"/>
        </w:rPr>
      </w:pPr>
      <w:r w:rsidRPr="007A484D">
        <w:rPr>
          <w:rFonts w:asciiTheme="minorHAnsi" w:hAnsiTheme="minorHAnsi" w:cstheme="minorHAnsi"/>
          <w:sz w:val="20"/>
        </w:rPr>
        <w:t>The discloser should be notified as soon as possible, if the disclosure is a protected disclosure and the assessment of whether it is a public interest disclosure has not been undertaken simultaneously.</w:t>
      </w:r>
    </w:p>
    <w:p w14:paraId="660969FB" w14:textId="77777777" w:rsidR="0018248A" w:rsidRPr="007A484D" w:rsidRDefault="0018248A" w:rsidP="0018248A">
      <w:pPr>
        <w:spacing w:before="0" w:after="200" w:line="276" w:lineRule="auto"/>
        <w:jc w:val="both"/>
        <w:rPr>
          <w:rFonts w:asciiTheme="minorHAnsi" w:hAnsiTheme="minorHAnsi" w:cstheme="minorHAnsi"/>
          <w:sz w:val="20"/>
          <w:szCs w:val="20"/>
        </w:rPr>
      </w:pPr>
      <w:r w:rsidRPr="007A484D">
        <w:rPr>
          <w:rFonts w:asciiTheme="minorHAnsi" w:eastAsiaTheme="minorHAnsi" w:hAnsiTheme="minorHAnsi" w:cstheme="minorHAnsi"/>
          <w:sz w:val="20"/>
          <w:szCs w:val="20"/>
        </w:rPr>
        <w:t xml:space="preserve">If </w:t>
      </w:r>
      <w:r w:rsidRPr="007A484D">
        <w:rPr>
          <w:rFonts w:asciiTheme="minorHAnsi" w:eastAsiaTheme="minorHAnsi" w:hAnsiTheme="minorHAnsi" w:cstheme="minorHAnsi"/>
          <w:b/>
          <w:sz w:val="20"/>
          <w:szCs w:val="20"/>
        </w:rPr>
        <w:t>ANY</w:t>
      </w:r>
      <w:r w:rsidRPr="007A484D">
        <w:rPr>
          <w:rFonts w:asciiTheme="minorHAnsi" w:eastAsiaTheme="minorHAnsi" w:hAnsiTheme="minorHAnsi" w:cstheme="minorHAnsi"/>
          <w:sz w:val="20"/>
          <w:szCs w:val="20"/>
        </w:rPr>
        <w:t xml:space="preserve"> of the answers to the above are </w:t>
      </w:r>
      <w:r>
        <w:rPr>
          <w:rFonts w:asciiTheme="minorHAnsi" w:eastAsiaTheme="minorHAnsi" w:hAnsiTheme="minorHAnsi" w:cstheme="minorHAnsi"/>
          <w:sz w:val="20"/>
          <w:szCs w:val="20"/>
        </w:rPr>
        <w:t>no</w:t>
      </w:r>
      <w:r w:rsidRPr="007A484D">
        <w:rPr>
          <w:rFonts w:asciiTheme="minorHAnsi" w:eastAsiaTheme="minorHAnsi" w:hAnsiTheme="minorHAnsi" w:cstheme="minorHAnsi"/>
          <w:sz w:val="20"/>
          <w:szCs w:val="20"/>
        </w:rPr>
        <w:t>, the disclosure is not protected and the Act does not apply. Refer the discloser</w:t>
      </w:r>
      <w:r>
        <w:rPr>
          <w:rFonts w:asciiTheme="minorHAnsi" w:eastAsiaTheme="minorHAnsi" w:hAnsiTheme="minorHAnsi" w:cstheme="minorHAnsi"/>
          <w:sz w:val="20"/>
          <w:szCs w:val="20"/>
        </w:rPr>
        <w:t xml:space="preserve"> to the appropriate body</w:t>
      </w:r>
      <w:r w:rsidRPr="007A484D">
        <w:rPr>
          <w:rFonts w:asciiTheme="minorHAnsi" w:eastAsiaTheme="minorHAnsi" w:hAnsiTheme="minorHAnsi" w:cstheme="minorHAnsi"/>
          <w:sz w:val="20"/>
          <w:szCs w:val="20"/>
        </w:rPr>
        <w:t xml:space="preserve"> </w:t>
      </w:r>
      <w:r>
        <w:rPr>
          <w:rFonts w:asciiTheme="minorHAnsi" w:eastAsiaTheme="minorHAnsi" w:hAnsiTheme="minorHAnsi" w:cstheme="minorHAnsi"/>
          <w:sz w:val="20"/>
          <w:szCs w:val="20"/>
        </w:rPr>
        <w:t>and/</w:t>
      </w:r>
      <w:r w:rsidRPr="007A484D">
        <w:rPr>
          <w:rFonts w:asciiTheme="minorHAnsi" w:eastAsiaTheme="minorHAnsi" w:hAnsiTheme="minorHAnsi" w:cstheme="minorHAnsi"/>
          <w:sz w:val="20"/>
          <w:szCs w:val="20"/>
        </w:rPr>
        <w:t>or handle the matter under complaint or grievance policies.</w:t>
      </w:r>
      <w:r w:rsidRPr="007A484D">
        <w:rPr>
          <w:rFonts w:asciiTheme="minorHAnsi" w:hAnsiTheme="minorHAnsi" w:cstheme="minorHAnsi"/>
          <w:sz w:val="20"/>
          <w:szCs w:val="20"/>
        </w:rPr>
        <w:t xml:space="preserve"> </w:t>
      </w:r>
    </w:p>
    <w:p w14:paraId="12339CC7" w14:textId="77777777" w:rsidR="0018248A" w:rsidRPr="007A484D" w:rsidRDefault="0018248A" w:rsidP="0018248A">
      <w:pPr>
        <w:spacing w:before="0" w:after="200" w:line="276" w:lineRule="auto"/>
        <w:jc w:val="both"/>
        <w:rPr>
          <w:rFonts w:asciiTheme="minorHAnsi" w:eastAsiaTheme="minorHAnsi" w:hAnsiTheme="minorHAnsi" w:cstheme="minorHAnsi"/>
          <w:sz w:val="20"/>
          <w:szCs w:val="20"/>
        </w:rPr>
      </w:pPr>
      <w:r w:rsidRPr="007A484D">
        <w:rPr>
          <w:rFonts w:asciiTheme="minorHAnsi" w:hAnsiTheme="minorHAnsi" w:cstheme="minorHAnsi"/>
          <w:sz w:val="20"/>
          <w:szCs w:val="20"/>
        </w:rPr>
        <w:t>In either case, the discloser should be given reasons in writing. A copy of the assessment should be given to the Principal Officer without delay, where the person who carried out the assessment is not the Principal Officer.</w:t>
      </w:r>
    </w:p>
    <w:p w14:paraId="611230F1" w14:textId="77777777" w:rsidR="0018248A" w:rsidRPr="007A484D" w:rsidRDefault="0018248A" w:rsidP="0018248A">
      <w:pPr>
        <w:pStyle w:val="Heading2"/>
        <w:numPr>
          <w:ilvl w:val="0"/>
          <w:numId w:val="0"/>
        </w:numPr>
      </w:pPr>
      <w:bookmarkStart w:id="396" w:name="_Toc42768484"/>
      <w:r w:rsidRPr="007A484D">
        <w:t>Part 2:  Should the protected disclosure be referred to the Integrity Commission?</w:t>
      </w:r>
      <w:bookmarkEnd w:id="396"/>
    </w:p>
    <w:p w14:paraId="11EC85AA" w14:textId="77777777" w:rsidR="0018248A" w:rsidRPr="007A484D" w:rsidRDefault="0018248A" w:rsidP="0018248A">
      <w:pPr>
        <w:spacing w:before="0" w:after="200" w:line="276" w:lineRule="auto"/>
        <w:rPr>
          <w:rFonts w:asciiTheme="minorHAnsi" w:eastAsiaTheme="minorHAnsi" w:hAnsiTheme="minorHAnsi" w:cstheme="minorHAnsi"/>
          <w:sz w:val="20"/>
          <w:szCs w:val="20"/>
        </w:rPr>
      </w:pPr>
      <w:r w:rsidRPr="007A484D">
        <w:rPr>
          <w:rFonts w:asciiTheme="minorHAnsi" w:eastAsiaTheme="minorHAnsi" w:hAnsiTheme="minorHAnsi" w:cstheme="minorHAnsi"/>
          <w:sz w:val="20"/>
          <w:szCs w:val="20"/>
        </w:rPr>
        <w:t xml:space="preserve">Does the disclosure relate to misconduct, as defined in the </w:t>
      </w:r>
      <w:r w:rsidRPr="007A484D">
        <w:rPr>
          <w:rFonts w:asciiTheme="minorHAnsi" w:eastAsiaTheme="minorHAnsi" w:hAnsiTheme="minorHAnsi" w:cstheme="minorHAnsi"/>
          <w:i/>
          <w:sz w:val="20"/>
          <w:szCs w:val="20"/>
        </w:rPr>
        <w:t>Integrity Commission Act 2009</w:t>
      </w:r>
      <w:r w:rsidRPr="007A484D">
        <w:rPr>
          <w:rFonts w:asciiTheme="minorHAnsi" w:eastAsiaTheme="minorHAnsi" w:hAnsiTheme="minorHAnsi" w:cstheme="minorHAnsi"/>
          <w:sz w:val="20"/>
          <w:szCs w:val="20"/>
        </w:rPr>
        <w:t xml:space="preserve">? </w:t>
      </w:r>
    </w:p>
    <w:p w14:paraId="39D084C1" w14:textId="77777777" w:rsidR="0018248A" w:rsidRDefault="0018248A" w:rsidP="0018248A">
      <w:pPr>
        <w:jc w:val="both"/>
        <w:rPr>
          <w:rFonts w:cstheme="minorHAnsi"/>
          <w:sz w:val="20"/>
          <w:szCs w:val="20"/>
        </w:rPr>
      </w:pPr>
      <w:r>
        <w:rPr>
          <w:rFonts w:cstheme="minorHAnsi"/>
          <w:sz w:val="20"/>
          <w:szCs w:val="20"/>
        </w:rPr>
        <w:fldChar w:fldCharType="begin">
          <w:ffData>
            <w:name w:val="Check1"/>
            <w:enabled/>
            <w:calcOnExit w:val="0"/>
            <w:checkBox>
              <w:sizeAuto/>
              <w:default w:val="0"/>
            </w:checkBox>
          </w:ffData>
        </w:fldChar>
      </w:r>
      <w:r>
        <w:rPr>
          <w:rFonts w:cstheme="minorHAnsi"/>
          <w:sz w:val="20"/>
          <w:szCs w:val="20"/>
        </w:rPr>
        <w:instrText xml:space="preserve"> FORMCHECKBOX </w:instrText>
      </w:r>
      <w:r>
        <w:rPr>
          <w:rFonts w:cstheme="minorHAnsi"/>
          <w:sz w:val="20"/>
          <w:szCs w:val="20"/>
        </w:rPr>
      </w:r>
      <w:r>
        <w:rPr>
          <w:rFonts w:cstheme="minorHAnsi"/>
          <w:sz w:val="20"/>
          <w:szCs w:val="20"/>
        </w:rPr>
        <w:fldChar w:fldCharType="separate"/>
      </w:r>
      <w:r>
        <w:rPr>
          <w:rFonts w:cstheme="minorHAnsi"/>
          <w:sz w:val="20"/>
          <w:szCs w:val="20"/>
        </w:rPr>
        <w:fldChar w:fldCharType="end"/>
      </w:r>
      <w:r>
        <w:rPr>
          <w:rFonts w:cstheme="minorHAnsi"/>
          <w:sz w:val="20"/>
          <w:szCs w:val="20"/>
        </w:rPr>
        <w:t xml:space="preserve">  Yes</w:t>
      </w:r>
      <w:r>
        <w:rPr>
          <w:rFonts w:cstheme="minorHAnsi"/>
          <w:sz w:val="20"/>
          <w:szCs w:val="20"/>
        </w:rPr>
        <w:tab/>
      </w:r>
      <w:r>
        <w:rPr>
          <w:rFonts w:cstheme="minorHAnsi"/>
          <w:sz w:val="20"/>
          <w:szCs w:val="20"/>
        </w:rPr>
        <w:tab/>
      </w:r>
      <w:r>
        <w:rPr>
          <w:rFonts w:cstheme="minorHAnsi"/>
          <w:sz w:val="20"/>
          <w:szCs w:val="20"/>
        </w:rPr>
        <w:fldChar w:fldCharType="begin">
          <w:ffData>
            <w:name w:val="Check2"/>
            <w:enabled/>
            <w:calcOnExit w:val="0"/>
            <w:checkBox>
              <w:sizeAuto/>
              <w:default w:val="0"/>
            </w:checkBox>
          </w:ffData>
        </w:fldChar>
      </w:r>
      <w:r>
        <w:rPr>
          <w:rFonts w:cstheme="minorHAnsi"/>
          <w:sz w:val="20"/>
          <w:szCs w:val="20"/>
        </w:rPr>
        <w:instrText xml:space="preserve"> FORMCHECKBOX </w:instrText>
      </w:r>
      <w:r>
        <w:rPr>
          <w:rFonts w:cstheme="minorHAnsi"/>
          <w:sz w:val="20"/>
          <w:szCs w:val="20"/>
        </w:rPr>
      </w:r>
      <w:r>
        <w:rPr>
          <w:rFonts w:cstheme="minorHAnsi"/>
          <w:sz w:val="20"/>
          <w:szCs w:val="20"/>
        </w:rPr>
        <w:fldChar w:fldCharType="separate"/>
      </w:r>
      <w:r>
        <w:rPr>
          <w:rFonts w:cstheme="minorHAnsi"/>
          <w:sz w:val="20"/>
          <w:szCs w:val="20"/>
        </w:rPr>
        <w:fldChar w:fldCharType="end"/>
      </w:r>
      <w:r>
        <w:rPr>
          <w:rFonts w:cstheme="minorHAnsi"/>
          <w:sz w:val="20"/>
          <w:szCs w:val="20"/>
        </w:rPr>
        <w:t xml:space="preserve">   No</w:t>
      </w:r>
    </w:p>
    <w:p w14:paraId="0F81AA38" w14:textId="77777777" w:rsidR="0018248A" w:rsidRDefault="0018248A" w:rsidP="0018248A">
      <w:pPr>
        <w:spacing w:before="0" w:after="200" w:line="276" w:lineRule="auto"/>
        <w:jc w:val="both"/>
        <w:rPr>
          <w:rFonts w:asciiTheme="minorHAnsi" w:eastAsiaTheme="minorHAnsi" w:hAnsiTheme="minorHAnsi" w:cstheme="minorHAnsi"/>
          <w:sz w:val="20"/>
          <w:szCs w:val="20"/>
        </w:rPr>
      </w:pPr>
      <w:r w:rsidRPr="007A484D">
        <w:rPr>
          <w:rFonts w:asciiTheme="minorHAnsi" w:eastAsiaTheme="minorHAnsi" w:hAnsiTheme="minorHAnsi" w:cstheme="minorHAnsi"/>
          <w:sz w:val="20"/>
          <w:szCs w:val="20"/>
        </w:rPr>
        <w:t xml:space="preserve">If </w:t>
      </w:r>
      <w:r>
        <w:rPr>
          <w:rFonts w:asciiTheme="minorHAnsi" w:eastAsiaTheme="minorHAnsi" w:hAnsiTheme="minorHAnsi" w:cstheme="minorHAnsi"/>
          <w:sz w:val="20"/>
          <w:szCs w:val="20"/>
        </w:rPr>
        <w:t>yes</w:t>
      </w:r>
      <w:r w:rsidRPr="007A484D">
        <w:rPr>
          <w:rFonts w:asciiTheme="minorHAnsi" w:eastAsiaTheme="minorHAnsi" w:hAnsiTheme="minorHAnsi" w:cstheme="minorHAnsi"/>
          <w:sz w:val="20"/>
          <w:szCs w:val="20"/>
        </w:rPr>
        <w:t xml:space="preserve">, </w:t>
      </w:r>
      <w:r w:rsidRPr="004B2145">
        <w:rPr>
          <w:rFonts w:asciiTheme="minorHAnsi" w:eastAsiaTheme="minorHAnsi" w:hAnsiTheme="minorHAnsi" w:cstheme="minorHAnsi"/>
          <w:sz w:val="20"/>
          <w:szCs w:val="20"/>
        </w:rPr>
        <w:t>should the disclosure be referred to the Integrity Commission under section 29B of the Act?</w:t>
      </w:r>
    </w:p>
    <w:p w14:paraId="7C6BF278" w14:textId="77777777" w:rsidR="0018248A" w:rsidRDefault="0018248A" w:rsidP="0018248A">
      <w:pPr>
        <w:jc w:val="both"/>
        <w:rPr>
          <w:rFonts w:cstheme="minorHAnsi"/>
          <w:sz w:val="20"/>
          <w:szCs w:val="20"/>
        </w:rPr>
      </w:pPr>
      <w:r>
        <w:rPr>
          <w:rFonts w:cstheme="minorHAnsi"/>
          <w:sz w:val="20"/>
          <w:szCs w:val="20"/>
        </w:rPr>
        <w:fldChar w:fldCharType="begin">
          <w:ffData>
            <w:name w:val="Check1"/>
            <w:enabled/>
            <w:calcOnExit w:val="0"/>
            <w:checkBox>
              <w:sizeAuto/>
              <w:default w:val="0"/>
            </w:checkBox>
          </w:ffData>
        </w:fldChar>
      </w:r>
      <w:r>
        <w:rPr>
          <w:rFonts w:cstheme="minorHAnsi"/>
          <w:sz w:val="20"/>
          <w:szCs w:val="20"/>
        </w:rPr>
        <w:instrText xml:space="preserve"> FORMCHECKBOX </w:instrText>
      </w:r>
      <w:r>
        <w:rPr>
          <w:rFonts w:cstheme="minorHAnsi"/>
          <w:sz w:val="20"/>
          <w:szCs w:val="20"/>
        </w:rPr>
      </w:r>
      <w:r>
        <w:rPr>
          <w:rFonts w:cstheme="minorHAnsi"/>
          <w:sz w:val="20"/>
          <w:szCs w:val="20"/>
        </w:rPr>
        <w:fldChar w:fldCharType="separate"/>
      </w:r>
      <w:r>
        <w:rPr>
          <w:rFonts w:cstheme="minorHAnsi"/>
          <w:sz w:val="20"/>
          <w:szCs w:val="20"/>
        </w:rPr>
        <w:fldChar w:fldCharType="end"/>
      </w:r>
      <w:r>
        <w:rPr>
          <w:rFonts w:cstheme="minorHAnsi"/>
          <w:sz w:val="20"/>
          <w:szCs w:val="20"/>
        </w:rPr>
        <w:t xml:space="preserve">  Yes</w:t>
      </w:r>
      <w:r>
        <w:rPr>
          <w:rFonts w:cstheme="minorHAnsi"/>
          <w:sz w:val="20"/>
          <w:szCs w:val="20"/>
        </w:rPr>
        <w:tab/>
      </w:r>
      <w:r>
        <w:rPr>
          <w:rFonts w:cstheme="minorHAnsi"/>
          <w:sz w:val="20"/>
          <w:szCs w:val="20"/>
        </w:rPr>
        <w:tab/>
      </w:r>
      <w:r>
        <w:rPr>
          <w:rFonts w:cstheme="minorHAnsi"/>
          <w:sz w:val="20"/>
          <w:szCs w:val="20"/>
        </w:rPr>
        <w:fldChar w:fldCharType="begin">
          <w:ffData>
            <w:name w:val="Check2"/>
            <w:enabled/>
            <w:calcOnExit w:val="0"/>
            <w:checkBox>
              <w:sizeAuto/>
              <w:default w:val="0"/>
            </w:checkBox>
          </w:ffData>
        </w:fldChar>
      </w:r>
      <w:r>
        <w:rPr>
          <w:rFonts w:cstheme="minorHAnsi"/>
          <w:sz w:val="20"/>
          <w:szCs w:val="20"/>
        </w:rPr>
        <w:instrText xml:space="preserve"> FORMCHECKBOX </w:instrText>
      </w:r>
      <w:r>
        <w:rPr>
          <w:rFonts w:cstheme="minorHAnsi"/>
          <w:sz w:val="20"/>
          <w:szCs w:val="20"/>
        </w:rPr>
      </w:r>
      <w:r>
        <w:rPr>
          <w:rFonts w:cstheme="minorHAnsi"/>
          <w:sz w:val="20"/>
          <w:szCs w:val="20"/>
        </w:rPr>
        <w:fldChar w:fldCharType="separate"/>
      </w:r>
      <w:r>
        <w:rPr>
          <w:rFonts w:cstheme="minorHAnsi"/>
          <w:sz w:val="20"/>
          <w:szCs w:val="20"/>
        </w:rPr>
        <w:fldChar w:fldCharType="end"/>
      </w:r>
      <w:r>
        <w:rPr>
          <w:rFonts w:cstheme="minorHAnsi"/>
          <w:sz w:val="20"/>
          <w:szCs w:val="20"/>
        </w:rPr>
        <w:t xml:space="preserve">   No</w:t>
      </w:r>
    </w:p>
    <w:p w14:paraId="5441D469" w14:textId="77777777" w:rsidR="0018248A" w:rsidRDefault="0018248A" w:rsidP="0018248A">
      <w:pPr>
        <w:jc w:val="both"/>
        <w:rPr>
          <w:rFonts w:cstheme="minorHAnsi"/>
          <w:sz w:val="20"/>
          <w:szCs w:val="20"/>
        </w:rPr>
      </w:pPr>
      <w:r>
        <w:rPr>
          <w:rFonts w:cstheme="minorHAnsi"/>
          <w:sz w:val="20"/>
          <w:szCs w:val="20"/>
        </w:rPr>
        <w:t>If yes, please provide details</w:t>
      </w:r>
    </w:p>
    <w:p w14:paraId="7C7EB2DB" w14:textId="77777777" w:rsidR="0018248A" w:rsidRDefault="0018248A" w:rsidP="0018248A">
      <w:pPr>
        <w:jc w:val="both"/>
        <w:rPr>
          <w:rFonts w:cstheme="minorHAnsi"/>
          <w:sz w:val="20"/>
          <w:szCs w:val="20"/>
        </w:rPr>
      </w:pPr>
      <w:r>
        <w:rPr>
          <w:rFonts w:cstheme="minorHAnsi"/>
          <w:sz w:val="20"/>
          <w:szCs w:val="20"/>
        </w:rPr>
        <w:fldChar w:fldCharType="begin">
          <w:ffData>
            <w:name w:val="Text16"/>
            <w:enabled/>
            <w:calcOnExit w:val="0"/>
            <w:textInput/>
          </w:ffData>
        </w:fldChar>
      </w:r>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p>
    <w:p w14:paraId="23A07F49" w14:textId="77777777" w:rsidR="0018248A" w:rsidRPr="004B2145" w:rsidRDefault="0018248A" w:rsidP="0018248A">
      <w:pPr>
        <w:rPr>
          <w:rFonts w:asciiTheme="minorHAnsi" w:eastAsiaTheme="minorHAnsi" w:hAnsiTheme="minorHAnsi" w:cstheme="minorHAnsi"/>
          <w:i/>
          <w:sz w:val="20"/>
          <w:szCs w:val="20"/>
        </w:rPr>
      </w:pPr>
      <w:r w:rsidRPr="004B2145">
        <w:rPr>
          <w:rFonts w:asciiTheme="minorHAnsi" w:eastAsiaTheme="minorHAnsi" w:hAnsiTheme="minorHAnsi" w:cstheme="minorHAnsi"/>
          <w:i/>
          <w:sz w:val="20"/>
          <w:szCs w:val="20"/>
        </w:rPr>
        <w:t>If the disclosure is referred, the assessment process is complete after the discloser is notified of the referral.</w:t>
      </w:r>
    </w:p>
    <w:p w14:paraId="5F3FD395" w14:textId="77777777" w:rsidR="0018248A" w:rsidRPr="007A484D" w:rsidRDefault="0018248A" w:rsidP="0018248A">
      <w:pPr>
        <w:pStyle w:val="Heading2"/>
        <w:numPr>
          <w:ilvl w:val="0"/>
          <w:numId w:val="0"/>
        </w:numPr>
      </w:pPr>
      <w:bookmarkStart w:id="397" w:name="_Toc42768485"/>
      <w:r w:rsidRPr="007A484D">
        <w:t>Part 3: Is the protected disclosure a public interest disclosure?</w:t>
      </w:r>
      <w:bookmarkEnd w:id="397"/>
    </w:p>
    <w:p w14:paraId="2EA4E095" w14:textId="77777777" w:rsidR="0018248A" w:rsidRPr="007A484D" w:rsidRDefault="0018248A" w:rsidP="0018248A">
      <w:pPr>
        <w:spacing w:before="0" w:after="200" w:line="276" w:lineRule="auto"/>
        <w:jc w:val="both"/>
        <w:rPr>
          <w:rFonts w:asciiTheme="minorHAnsi" w:eastAsiaTheme="minorHAnsi" w:hAnsiTheme="minorHAnsi" w:cstheme="minorHAnsi"/>
          <w:sz w:val="20"/>
          <w:szCs w:val="20"/>
        </w:rPr>
      </w:pPr>
      <w:r w:rsidRPr="007A484D">
        <w:rPr>
          <w:rFonts w:asciiTheme="minorHAnsi" w:eastAsiaTheme="minorHAnsi" w:hAnsiTheme="minorHAnsi" w:cstheme="minorHAnsi"/>
          <w:sz w:val="20"/>
          <w:szCs w:val="20"/>
        </w:rPr>
        <w:t>Are you satisfied that the protected disclosure shows, or tend</w:t>
      </w:r>
      <w:r>
        <w:rPr>
          <w:rFonts w:asciiTheme="minorHAnsi" w:eastAsiaTheme="minorHAnsi" w:hAnsiTheme="minorHAnsi" w:cstheme="minorHAnsi"/>
          <w:sz w:val="20"/>
          <w:szCs w:val="20"/>
        </w:rPr>
        <w:t>s</w:t>
      </w:r>
      <w:r w:rsidRPr="007A484D">
        <w:rPr>
          <w:rFonts w:asciiTheme="minorHAnsi" w:eastAsiaTheme="minorHAnsi" w:hAnsiTheme="minorHAnsi" w:cstheme="minorHAnsi"/>
          <w:sz w:val="20"/>
          <w:szCs w:val="20"/>
        </w:rPr>
        <w:t xml:space="preserve"> to show, that the public officer to whom the disclosure relates – </w:t>
      </w:r>
    </w:p>
    <w:p w14:paraId="06488BB9" w14:textId="77777777" w:rsidR="0018248A" w:rsidRPr="007A484D" w:rsidRDefault="0018248A" w:rsidP="003A413F">
      <w:pPr>
        <w:numPr>
          <w:ilvl w:val="0"/>
          <w:numId w:val="32"/>
        </w:numPr>
        <w:spacing w:before="0" w:after="200" w:line="276" w:lineRule="auto"/>
        <w:contextualSpacing/>
        <w:jc w:val="both"/>
        <w:rPr>
          <w:rFonts w:asciiTheme="minorHAnsi" w:eastAsiaTheme="minorHAnsi" w:hAnsiTheme="minorHAnsi" w:cstheme="minorHAnsi"/>
          <w:sz w:val="20"/>
          <w:szCs w:val="20"/>
        </w:rPr>
      </w:pPr>
      <w:r w:rsidRPr="007A484D">
        <w:rPr>
          <w:rFonts w:asciiTheme="minorHAnsi" w:eastAsiaTheme="minorHAnsi" w:hAnsiTheme="minorHAnsi" w:cstheme="minorHAnsi"/>
          <w:sz w:val="20"/>
          <w:szCs w:val="20"/>
        </w:rPr>
        <w:t>has engaged, is engaged or proposes to engage in improper conduct in his or her capacity as a public officer; or</w:t>
      </w:r>
    </w:p>
    <w:p w14:paraId="2824F8A6" w14:textId="77777777" w:rsidR="0018248A" w:rsidRDefault="0018248A" w:rsidP="003A413F">
      <w:pPr>
        <w:numPr>
          <w:ilvl w:val="0"/>
          <w:numId w:val="32"/>
        </w:numPr>
        <w:spacing w:before="0" w:after="200" w:line="276" w:lineRule="auto"/>
        <w:contextualSpacing/>
        <w:jc w:val="both"/>
        <w:rPr>
          <w:rFonts w:asciiTheme="minorHAnsi" w:eastAsiaTheme="minorHAnsi" w:hAnsiTheme="minorHAnsi" w:cstheme="minorHAnsi"/>
          <w:sz w:val="20"/>
          <w:szCs w:val="20"/>
        </w:rPr>
      </w:pPr>
      <w:proofErr w:type="gramStart"/>
      <w:r w:rsidRPr="007A484D">
        <w:rPr>
          <w:rFonts w:asciiTheme="minorHAnsi" w:eastAsiaTheme="minorHAnsi" w:hAnsiTheme="minorHAnsi" w:cstheme="minorHAnsi"/>
          <w:sz w:val="20"/>
          <w:szCs w:val="20"/>
        </w:rPr>
        <w:t>has</w:t>
      </w:r>
      <w:proofErr w:type="gramEnd"/>
      <w:r w:rsidRPr="007A484D">
        <w:rPr>
          <w:rFonts w:asciiTheme="minorHAnsi" w:eastAsiaTheme="minorHAnsi" w:hAnsiTheme="minorHAnsi" w:cstheme="minorHAnsi"/>
          <w:sz w:val="20"/>
          <w:szCs w:val="20"/>
        </w:rPr>
        <w:t xml:space="preserve"> taken, is taking or proposes to take detrimental action in contravention of s 19 of the Act?</w:t>
      </w:r>
    </w:p>
    <w:p w14:paraId="2D63B3E0" w14:textId="77777777" w:rsidR="0018248A" w:rsidRPr="007A484D" w:rsidRDefault="0018248A" w:rsidP="0018248A">
      <w:pPr>
        <w:spacing w:before="0" w:after="200" w:line="276" w:lineRule="auto"/>
        <w:ind w:left="420"/>
        <w:contextualSpacing/>
        <w:jc w:val="both"/>
        <w:rPr>
          <w:rFonts w:asciiTheme="minorHAnsi" w:eastAsiaTheme="minorHAnsi" w:hAnsiTheme="minorHAnsi" w:cstheme="minorHAnsi"/>
          <w:sz w:val="20"/>
          <w:szCs w:val="20"/>
        </w:rPr>
      </w:pPr>
    </w:p>
    <w:p w14:paraId="64F85B5C" w14:textId="77777777" w:rsidR="0018248A" w:rsidRPr="00F36DAB" w:rsidRDefault="0018248A" w:rsidP="0018248A">
      <w:pPr>
        <w:jc w:val="both"/>
        <w:rPr>
          <w:rFonts w:asciiTheme="minorHAnsi" w:hAnsiTheme="minorHAnsi" w:cstheme="minorHAnsi"/>
          <w:i/>
          <w:sz w:val="20"/>
          <w:szCs w:val="20"/>
        </w:rPr>
      </w:pPr>
      <w:r w:rsidRPr="00F36DAB">
        <w:rPr>
          <w:rFonts w:asciiTheme="minorHAnsi" w:hAnsiTheme="minorHAnsi" w:cstheme="minorHAnsi"/>
          <w:i/>
          <w:sz w:val="20"/>
          <w:szCs w:val="20"/>
        </w:rPr>
        <w:t xml:space="preserve">A mere allegation without substantiation is not sufficient – the disclosure must contain evidence or point to its existence (name documents, refer to potential witnesses </w:t>
      </w:r>
      <w:proofErr w:type="spellStart"/>
      <w:r w:rsidRPr="00F36DAB">
        <w:rPr>
          <w:rFonts w:asciiTheme="minorHAnsi" w:hAnsiTheme="minorHAnsi" w:cstheme="minorHAnsi"/>
          <w:i/>
          <w:sz w:val="20"/>
          <w:szCs w:val="20"/>
        </w:rPr>
        <w:t>etc</w:t>
      </w:r>
      <w:proofErr w:type="spellEnd"/>
      <w:r w:rsidRPr="00F36DAB">
        <w:rPr>
          <w:rFonts w:asciiTheme="minorHAnsi" w:hAnsiTheme="minorHAnsi" w:cstheme="minorHAnsi"/>
          <w:i/>
          <w:sz w:val="20"/>
          <w:szCs w:val="20"/>
        </w:rPr>
        <w:t xml:space="preserve">) that shows or tends to show that the public officer is, has, or is proposing to engage in improper conduct. </w:t>
      </w:r>
    </w:p>
    <w:p w14:paraId="26D5C119" w14:textId="77777777" w:rsidR="0018248A" w:rsidRPr="00F36DAB" w:rsidRDefault="0018248A" w:rsidP="0018248A">
      <w:pPr>
        <w:spacing w:before="0" w:after="200" w:line="276" w:lineRule="auto"/>
        <w:rPr>
          <w:rFonts w:asciiTheme="minorHAnsi" w:eastAsiaTheme="minorHAnsi" w:hAnsiTheme="minorHAnsi" w:cstheme="minorHAnsi"/>
          <w:i/>
          <w:sz w:val="20"/>
          <w:szCs w:val="20"/>
        </w:rPr>
      </w:pPr>
      <w:r w:rsidRPr="00F36DAB">
        <w:rPr>
          <w:rFonts w:asciiTheme="minorHAnsi" w:eastAsiaTheme="minorHAnsi" w:hAnsiTheme="minorHAnsi" w:cstheme="minorHAnsi"/>
          <w:i/>
          <w:sz w:val="20"/>
          <w:szCs w:val="20"/>
        </w:rPr>
        <w:t>This determination</w:t>
      </w:r>
      <w:r w:rsidRPr="00FA59C9">
        <w:rPr>
          <w:rFonts w:asciiTheme="minorHAnsi" w:eastAsiaTheme="minorHAnsi" w:hAnsiTheme="minorHAnsi" w:cstheme="minorHAnsi"/>
          <w:i/>
          <w:sz w:val="20"/>
          <w:szCs w:val="20"/>
        </w:rPr>
        <w:t xml:space="preserve"> under s33 of the Act</w:t>
      </w:r>
      <w:r w:rsidRPr="00F36DAB">
        <w:rPr>
          <w:rFonts w:asciiTheme="minorHAnsi" w:eastAsiaTheme="minorHAnsi" w:hAnsiTheme="minorHAnsi" w:cstheme="minorHAnsi"/>
          <w:i/>
          <w:sz w:val="20"/>
          <w:szCs w:val="20"/>
        </w:rPr>
        <w:t xml:space="preserve"> must be made within 45 days of the disclosure being received.</w:t>
      </w:r>
    </w:p>
    <w:p w14:paraId="715DAC67" w14:textId="77777777" w:rsidR="0018248A" w:rsidRDefault="0018248A" w:rsidP="0018248A">
      <w:pPr>
        <w:jc w:val="both"/>
        <w:rPr>
          <w:rFonts w:cstheme="minorHAnsi"/>
          <w:sz w:val="20"/>
          <w:szCs w:val="20"/>
        </w:rPr>
      </w:pPr>
      <w:r>
        <w:rPr>
          <w:rFonts w:cstheme="minorHAnsi"/>
          <w:sz w:val="20"/>
          <w:szCs w:val="20"/>
        </w:rPr>
        <w:fldChar w:fldCharType="begin">
          <w:ffData>
            <w:name w:val="Check1"/>
            <w:enabled/>
            <w:calcOnExit w:val="0"/>
            <w:checkBox>
              <w:sizeAuto/>
              <w:default w:val="0"/>
            </w:checkBox>
          </w:ffData>
        </w:fldChar>
      </w:r>
      <w:r>
        <w:rPr>
          <w:rFonts w:cstheme="minorHAnsi"/>
          <w:sz w:val="20"/>
          <w:szCs w:val="20"/>
        </w:rPr>
        <w:instrText xml:space="preserve"> FORMCHECKBOX </w:instrText>
      </w:r>
      <w:r>
        <w:rPr>
          <w:rFonts w:cstheme="minorHAnsi"/>
          <w:sz w:val="20"/>
          <w:szCs w:val="20"/>
        </w:rPr>
      </w:r>
      <w:r>
        <w:rPr>
          <w:rFonts w:cstheme="minorHAnsi"/>
          <w:sz w:val="20"/>
          <w:szCs w:val="20"/>
        </w:rPr>
        <w:fldChar w:fldCharType="separate"/>
      </w:r>
      <w:r>
        <w:rPr>
          <w:rFonts w:cstheme="minorHAnsi"/>
          <w:sz w:val="20"/>
          <w:szCs w:val="20"/>
        </w:rPr>
        <w:fldChar w:fldCharType="end"/>
      </w:r>
      <w:r>
        <w:rPr>
          <w:rFonts w:cstheme="minorHAnsi"/>
          <w:sz w:val="20"/>
          <w:szCs w:val="20"/>
        </w:rPr>
        <w:t xml:space="preserve">  Yes</w:t>
      </w:r>
      <w:r>
        <w:rPr>
          <w:rFonts w:cstheme="minorHAnsi"/>
          <w:sz w:val="20"/>
          <w:szCs w:val="20"/>
        </w:rPr>
        <w:tab/>
      </w:r>
      <w:r>
        <w:rPr>
          <w:rFonts w:cstheme="minorHAnsi"/>
          <w:sz w:val="20"/>
          <w:szCs w:val="20"/>
        </w:rPr>
        <w:tab/>
      </w:r>
      <w:r>
        <w:rPr>
          <w:rFonts w:cstheme="minorHAnsi"/>
          <w:sz w:val="20"/>
          <w:szCs w:val="20"/>
        </w:rPr>
        <w:fldChar w:fldCharType="begin">
          <w:ffData>
            <w:name w:val="Check2"/>
            <w:enabled/>
            <w:calcOnExit w:val="0"/>
            <w:checkBox>
              <w:sizeAuto/>
              <w:default w:val="0"/>
            </w:checkBox>
          </w:ffData>
        </w:fldChar>
      </w:r>
      <w:r>
        <w:rPr>
          <w:rFonts w:cstheme="minorHAnsi"/>
          <w:sz w:val="20"/>
          <w:szCs w:val="20"/>
        </w:rPr>
        <w:instrText xml:space="preserve"> FORMCHECKBOX </w:instrText>
      </w:r>
      <w:r>
        <w:rPr>
          <w:rFonts w:cstheme="minorHAnsi"/>
          <w:sz w:val="20"/>
          <w:szCs w:val="20"/>
        </w:rPr>
      </w:r>
      <w:r>
        <w:rPr>
          <w:rFonts w:cstheme="minorHAnsi"/>
          <w:sz w:val="20"/>
          <w:szCs w:val="20"/>
        </w:rPr>
        <w:fldChar w:fldCharType="separate"/>
      </w:r>
      <w:r>
        <w:rPr>
          <w:rFonts w:cstheme="minorHAnsi"/>
          <w:sz w:val="20"/>
          <w:szCs w:val="20"/>
        </w:rPr>
        <w:fldChar w:fldCharType="end"/>
      </w:r>
      <w:r>
        <w:rPr>
          <w:rFonts w:cstheme="minorHAnsi"/>
          <w:sz w:val="20"/>
          <w:szCs w:val="20"/>
        </w:rPr>
        <w:t xml:space="preserve">   No</w:t>
      </w:r>
    </w:p>
    <w:p w14:paraId="31ABE0D5" w14:textId="77777777" w:rsidR="0018248A" w:rsidRDefault="0018248A" w:rsidP="0018248A">
      <w:pPr>
        <w:spacing w:before="0" w:after="200" w:line="276" w:lineRule="auto"/>
        <w:rPr>
          <w:rFonts w:asciiTheme="minorHAnsi" w:hAnsiTheme="minorHAnsi" w:cstheme="minorHAnsi"/>
          <w:sz w:val="20"/>
          <w:szCs w:val="20"/>
        </w:rPr>
      </w:pPr>
      <w:r>
        <w:rPr>
          <w:rFonts w:asciiTheme="minorHAnsi" w:hAnsiTheme="minorHAnsi" w:cstheme="minorHAnsi"/>
          <w:sz w:val="20"/>
          <w:szCs w:val="20"/>
        </w:rPr>
        <w:t>P</w:t>
      </w:r>
      <w:r w:rsidRPr="007A484D">
        <w:rPr>
          <w:rFonts w:asciiTheme="minorHAnsi" w:hAnsiTheme="minorHAnsi" w:cstheme="minorHAnsi"/>
          <w:sz w:val="20"/>
          <w:szCs w:val="20"/>
        </w:rPr>
        <w:t xml:space="preserve">rovide reasons for </w:t>
      </w:r>
      <w:r>
        <w:rPr>
          <w:rFonts w:asciiTheme="minorHAnsi" w:hAnsiTheme="minorHAnsi" w:cstheme="minorHAnsi"/>
          <w:sz w:val="20"/>
          <w:szCs w:val="20"/>
        </w:rPr>
        <w:t xml:space="preserve">your </w:t>
      </w:r>
      <w:r w:rsidRPr="007A484D">
        <w:rPr>
          <w:rFonts w:asciiTheme="minorHAnsi" w:hAnsiTheme="minorHAnsi" w:cstheme="minorHAnsi"/>
          <w:sz w:val="20"/>
          <w:szCs w:val="20"/>
        </w:rPr>
        <w:t>decision and attach evidence if available</w:t>
      </w:r>
    </w:p>
    <w:p w14:paraId="29DD1722" w14:textId="77777777" w:rsidR="0018248A" w:rsidRPr="007A484D" w:rsidRDefault="0018248A" w:rsidP="0018248A">
      <w:pPr>
        <w:spacing w:before="0" w:after="200" w:line="276" w:lineRule="auto"/>
        <w:rPr>
          <w:rFonts w:asciiTheme="minorHAnsi" w:eastAsiaTheme="minorHAnsi" w:hAnsiTheme="minorHAnsi" w:cstheme="minorHAnsi"/>
          <w:b/>
          <w:sz w:val="20"/>
          <w:szCs w:val="20"/>
        </w:rPr>
      </w:pPr>
      <w:r>
        <w:rPr>
          <w:rFonts w:asciiTheme="minorHAnsi" w:hAnsiTheme="minorHAnsi" w:cstheme="minorHAnsi"/>
          <w:sz w:val="20"/>
          <w:szCs w:val="20"/>
        </w:rPr>
        <w:fldChar w:fldCharType="begin">
          <w:ffData>
            <w:name w:val="Text8"/>
            <w:enabled/>
            <w:calcOnExit w:val="0"/>
            <w:textInput/>
          </w:ffData>
        </w:fldChar>
      </w:r>
      <w:bookmarkStart w:id="398" w:name="Text8"/>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bookmarkEnd w:id="398"/>
    </w:p>
    <w:p w14:paraId="21CD3F55" w14:textId="77777777" w:rsidR="0018248A" w:rsidRPr="007A484D" w:rsidRDefault="0018248A" w:rsidP="0018248A">
      <w:pPr>
        <w:pStyle w:val="Heading3"/>
      </w:pPr>
      <w:r w:rsidRPr="007A484D">
        <w:t>Next steps</w:t>
      </w:r>
    </w:p>
    <w:p w14:paraId="5A035A66" w14:textId="77777777" w:rsidR="0018248A" w:rsidRDefault="0018248A" w:rsidP="0018248A">
      <w:pPr>
        <w:spacing w:before="0" w:after="200" w:line="276" w:lineRule="auto"/>
        <w:jc w:val="both"/>
        <w:rPr>
          <w:rFonts w:asciiTheme="minorHAnsi" w:eastAsiaTheme="minorHAnsi" w:hAnsiTheme="minorHAnsi" w:cstheme="minorHAnsi"/>
          <w:sz w:val="20"/>
          <w:szCs w:val="20"/>
        </w:rPr>
      </w:pPr>
      <w:r w:rsidRPr="007A484D">
        <w:rPr>
          <w:rFonts w:asciiTheme="minorHAnsi" w:eastAsiaTheme="minorHAnsi" w:hAnsiTheme="minorHAnsi" w:cstheme="minorHAnsi"/>
          <w:sz w:val="20"/>
          <w:szCs w:val="20"/>
        </w:rPr>
        <w:t>Notify the discloser and the Ombudsman</w:t>
      </w:r>
      <w:r>
        <w:rPr>
          <w:rFonts w:asciiTheme="minorHAnsi" w:eastAsiaTheme="minorHAnsi" w:hAnsiTheme="minorHAnsi" w:cstheme="minorHAnsi"/>
          <w:sz w:val="20"/>
          <w:szCs w:val="20"/>
        </w:rPr>
        <w:t xml:space="preserve"> of the assessment determination</w:t>
      </w:r>
      <w:r w:rsidRPr="007A484D">
        <w:rPr>
          <w:rFonts w:asciiTheme="minorHAnsi" w:eastAsiaTheme="minorHAnsi" w:hAnsiTheme="minorHAnsi" w:cstheme="minorHAnsi"/>
          <w:sz w:val="20"/>
          <w:szCs w:val="20"/>
        </w:rPr>
        <w:t>. Use the notification template attached to the public interest disclosure procedures when notifying the Ombudsman.</w:t>
      </w:r>
    </w:p>
    <w:p w14:paraId="4DAFCF93" w14:textId="77777777" w:rsidR="0018248A" w:rsidRPr="007A484D" w:rsidRDefault="0018248A" w:rsidP="0018248A">
      <w:pPr>
        <w:spacing w:before="0" w:after="200" w:line="276" w:lineRule="auto"/>
        <w:jc w:val="both"/>
        <w:rPr>
          <w:rFonts w:asciiTheme="minorHAnsi" w:eastAsiaTheme="minorHAnsi" w:hAnsiTheme="minorHAnsi" w:cstheme="minorHAnsi"/>
          <w:sz w:val="20"/>
          <w:szCs w:val="20"/>
        </w:rPr>
      </w:pPr>
      <w:r w:rsidRPr="002607D1">
        <w:rPr>
          <w:rFonts w:asciiTheme="minorHAnsi" w:eastAsiaTheme="minorHAnsi" w:hAnsiTheme="minorHAnsi" w:cstheme="minorHAnsi"/>
          <w:sz w:val="20"/>
          <w:szCs w:val="20"/>
        </w:rPr>
        <w:t xml:space="preserve">If </w:t>
      </w:r>
      <w:r>
        <w:rPr>
          <w:rFonts w:asciiTheme="minorHAnsi" w:eastAsiaTheme="minorHAnsi" w:hAnsiTheme="minorHAnsi" w:cstheme="minorHAnsi"/>
          <w:sz w:val="20"/>
          <w:szCs w:val="20"/>
        </w:rPr>
        <w:t>the answer is no</w:t>
      </w:r>
      <w:r w:rsidRPr="002607D1">
        <w:rPr>
          <w:rFonts w:asciiTheme="minorHAnsi" w:eastAsiaTheme="minorHAnsi" w:hAnsiTheme="minorHAnsi" w:cstheme="minorHAnsi"/>
          <w:sz w:val="20"/>
          <w:szCs w:val="20"/>
        </w:rPr>
        <w:t>, the assessment is complete</w:t>
      </w:r>
      <w:r>
        <w:rPr>
          <w:rFonts w:asciiTheme="minorHAnsi" w:eastAsiaTheme="minorHAnsi" w:hAnsiTheme="minorHAnsi" w:cstheme="minorHAnsi"/>
          <w:sz w:val="20"/>
          <w:szCs w:val="20"/>
        </w:rPr>
        <w:t xml:space="preserve"> and Part 4 does not need to be completed. T</w:t>
      </w:r>
      <w:r w:rsidRPr="007A484D">
        <w:rPr>
          <w:rFonts w:asciiTheme="minorHAnsi" w:eastAsiaTheme="minorHAnsi" w:hAnsiTheme="minorHAnsi" w:cstheme="minorHAnsi"/>
          <w:sz w:val="20"/>
          <w:szCs w:val="20"/>
        </w:rPr>
        <w:t>he Ombudsman will</w:t>
      </w:r>
      <w:r>
        <w:rPr>
          <w:rFonts w:asciiTheme="minorHAnsi" w:eastAsiaTheme="minorHAnsi" w:hAnsiTheme="minorHAnsi" w:cstheme="minorHAnsi"/>
          <w:sz w:val="20"/>
          <w:szCs w:val="20"/>
        </w:rPr>
        <w:t xml:space="preserve"> </w:t>
      </w:r>
      <w:r w:rsidRPr="007A484D">
        <w:rPr>
          <w:rFonts w:asciiTheme="minorHAnsi" w:eastAsiaTheme="minorHAnsi" w:hAnsiTheme="minorHAnsi" w:cstheme="minorHAnsi"/>
          <w:sz w:val="20"/>
          <w:szCs w:val="20"/>
        </w:rPr>
        <w:t xml:space="preserve">review </w:t>
      </w:r>
      <w:r>
        <w:rPr>
          <w:rFonts w:asciiTheme="minorHAnsi" w:eastAsiaTheme="minorHAnsi" w:hAnsiTheme="minorHAnsi" w:cstheme="minorHAnsi"/>
          <w:sz w:val="20"/>
          <w:szCs w:val="20"/>
        </w:rPr>
        <w:t>the determination.</w:t>
      </w:r>
      <w:r w:rsidRPr="007A484D">
        <w:rPr>
          <w:rFonts w:asciiTheme="minorHAnsi" w:eastAsiaTheme="minorHAnsi" w:hAnsiTheme="minorHAnsi" w:cstheme="minorHAnsi"/>
          <w:sz w:val="20"/>
          <w:szCs w:val="20"/>
        </w:rPr>
        <w:t xml:space="preserve">  </w:t>
      </w:r>
    </w:p>
    <w:p w14:paraId="6CBB100B" w14:textId="77777777" w:rsidR="0018248A" w:rsidRPr="007A484D" w:rsidRDefault="0018248A" w:rsidP="0018248A">
      <w:pPr>
        <w:spacing w:before="0" w:after="200" w:line="276" w:lineRule="auto"/>
        <w:jc w:val="both"/>
        <w:rPr>
          <w:rFonts w:asciiTheme="minorHAnsi" w:eastAsiaTheme="minorHAnsi" w:hAnsiTheme="minorHAnsi" w:cstheme="minorHAnsi"/>
          <w:sz w:val="20"/>
          <w:szCs w:val="20"/>
        </w:rPr>
      </w:pPr>
      <w:r w:rsidRPr="007A484D">
        <w:rPr>
          <w:rFonts w:asciiTheme="minorHAnsi" w:eastAsiaTheme="minorHAnsi" w:hAnsiTheme="minorHAnsi" w:cstheme="minorHAnsi"/>
          <w:sz w:val="20"/>
          <w:szCs w:val="20"/>
        </w:rPr>
        <w:t xml:space="preserve">If the answer is </w:t>
      </w:r>
      <w:r>
        <w:rPr>
          <w:rFonts w:asciiTheme="minorHAnsi" w:eastAsiaTheme="minorHAnsi" w:hAnsiTheme="minorHAnsi" w:cstheme="minorHAnsi"/>
          <w:sz w:val="20"/>
          <w:szCs w:val="20"/>
        </w:rPr>
        <w:t>yes</w:t>
      </w:r>
      <w:r w:rsidRPr="007A484D">
        <w:rPr>
          <w:rFonts w:asciiTheme="minorHAnsi" w:eastAsiaTheme="minorHAnsi" w:hAnsiTheme="minorHAnsi" w:cstheme="minorHAnsi"/>
          <w:sz w:val="20"/>
          <w:szCs w:val="20"/>
        </w:rPr>
        <w:t>, the public interest disclosure must be investigated unless a ground exists</w:t>
      </w:r>
      <w:r>
        <w:rPr>
          <w:rFonts w:asciiTheme="minorHAnsi" w:eastAsiaTheme="minorHAnsi" w:hAnsiTheme="minorHAnsi" w:cstheme="minorHAnsi"/>
          <w:sz w:val="20"/>
          <w:szCs w:val="20"/>
        </w:rPr>
        <w:t xml:space="preserve"> not to</w:t>
      </w:r>
      <w:r w:rsidRPr="007A484D">
        <w:rPr>
          <w:rFonts w:asciiTheme="minorHAnsi" w:eastAsiaTheme="minorHAnsi" w:hAnsiTheme="minorHAnsi" w:cstheme="minorHAnsi"/>
          <w:sz w:val="20"/>
          <w:szCs w:val="20"/>
        </w:rPr>
        <w:t xml:space="preserve"> under s64</w:t>
      </w:r>
      <w:r>
        <w:rPr>
          <w:rFonts w:asciiTheme="minorHAnsi" w:eastAsiaTheme="minorHAnsi" w:hAnsiTheme="minorHAnsi" w:cstheme="minorHAnsi"/>
          <w:sz w:val="20"/>
          <w:szCs w:val="20"/>
        </w:rPr>
        <w:t xml:space="preserve"> of the Act</w:t>
      </w:r>
      <w:r w:rsidRPr="007A484D">
        <w:rPr>
          <w:rFonts w:asciiTheme="minorHAnsi" w:eastAsiaTheme="minorHAnsi" w:hAnsiTheme="minorHAnsi" w:cstheme="minorHAnsi"/>
          <w:sz w:val="20"/>
          <w:szCs w:val="20"/>
        </w:rPr>
        <w:t xml:space="preserve">. </w:t>
      </w:r>
    </w:p>
    <w:p w14:paraId="5F636770" w14:textId="77777777" w:rsidR="0018248A" w:rsidRPr="007A484D" w:rsidRDefault="0018248A" w:rsidP="0018248A">
      <w:pPr>
        <w:pStyle w:val="Heading2"/>
        <w:numPr>
          <w:ilvl w:val="0"/>
          <w:numId w:val="0"/>
        </w:numPr>
      </w:pPr>
      <w:bookmarkStart w:id="399" w:name="_Toc42768486"/>
      <w:r w:rsidRPr="007A484D">
        <w:rPr>
          <w:rFonts w:eastAsiaTheme="minorHAnsi"/>
        </w:rPr>
        <w:t xml:space="preserve">Part 4 - </w:t>
      </w:r>
      <w:r w:rsidRPr="007A484D">
        <w:t xml:space="preserve">Is there a ground </w:t>
      </w:r>
      <w:r>
        <w:t xml:space="preserve">under s64 </w:t>
      </w:r>
      <w:r w:rsidRPr="007A484D">
        <w:t>not to investigate the public interest disclosure?</w:t>
      </w:r>
      <w:bookmarkEnd w:id="399"/>
      <w:r w:rsidRPr="007A484D">
        <w:t xml:space="preserve"> </w:t>
      </w:r>
    </w:p>
    <w:p w14:paraId="03840DD5" w14:textId="77777777" w:rsidR="0018248A" w:rsidRPr="007A484D" w:rsidRDefault="0018248A" w:rsidP="0018248A">
      <w:pPr>
        <w:pStyle w:val="Questions"/>
        <w:jc w:val="both"/>
        <w:rPr>
          <w:lang w:eastAsia="en-AU"/>
        </w:rPr>
      </w:pPr>
      <w:r w:rsidRPr="007A484D">
        <w:rPr>
          <w:rFonts w:eastAsiaTheme="minorHAnsi"/>
        </w:rPr>
        <w:t xml:space="preserve">Question 1: </w:t>
      </w:r>
      <w:r>
        <w:rPr>
          <w:lang w:eastAsia="en-AU"/>
        </w:rPr>
        <w:t>Is</w:t>
      </w:r>
      <w:r w:rsidRPr="007A484D">
        <w:rPr>
          <w:lang w:eastAsia="en-AU"/>
        </w:rPr>
        <w:t xml:space="preserve"> the</w:t>
      </w:r>
      <w:r>
        <w:rPr>
          <w:lang w:eastAsia="en-AU"/>
        </w:rPr>
        <w:t xml:space="preserve"> public interest</w:t>
      </w:r>
      <w:r w:rsidRPr="007A484D">
        <w:rPr>
          <w:lang w:eastAsia="en-AU"/>
        </w:rPr>
        <w:t xml:space="preserve"> disclosure trivial, vexatious, misconceived or lacking in substance?</w:t>
      </w:r>
    </w:p>
    <w:p w14:paraId="7C134532" w14:textId="77777777" w:rsidR="0018248A" w:rsidRDefault="0018248A" w:rsidP="0018248A">
      <w:pPr>
        <w:spacing w:after="200" w:line="276" w:lineRule="auto"/>
        <w:jc w:val="both"/>
        <w:rPr>
          <w:rFonts w:cstheme="minorHAnsi"/>
          <w:sz w:val="20"/>
          <w:szCs w:val="20"/>
        </w:rPr>
      </w:pPr>
      <w:r>
        <w:rPr>
          <w:rFonts w:cstheme="minorHAnsi"/>
          <w:sz w:val="20"/>
          <w:szCs w:val="20"/>
        </w:rPr>
        <w:fldChar w:fldCharType="begin">
          <w:ffData>
            <w:name w:val="Check1"/>
            <w:enabled/>
            <w:calcOnExit w:val="0"/>
            <w:checkBox>
              <w:sizeAuto/>
              <w:default w:val="0"/>
            </w:checkBox>
          </w:ffData>
        </w:fldChar>
      </w:r>
      <w:r>
        <w:rPr>
          <w:rFonts w:cstheme="minorHAnsi"/>
          <w:sz w:val="20"/>
          <w:szCs w:val="20"/>
        </w:rPr>
        <w:instrText xml:space="preserve"> FORMCHECKBOX </w:instrText>
      </w:r>
      <w:r>
        <w:rPr>
          <w:rFonts w:cstheme="minorHAnsi"/>
          <w:sz w:val="20"/>
          <w:szCs w:val="20"/>
        </w:rPr>
      </w:r>
      <w:r>
        <w:rPr>
          <w:rFonts w:cstheme="minorHAnsi"/>
          <w:sz w:val="20"/>
          <w:szCs w:val="20"/>
        </w:rPr>
        <w:fldChar w:fldCharType="separate"/>
      </w:r>
      <w:r>
        <w:rPr>
          <w:rFonts w:cstheme="minorHAnsi"/>
          <w:sz w:val="20"/>
          <w:szCs w:val="20"/>
        </w:rPr>
        <w:fldChar w:fldCharType="end"/>
      </w:r>
      <w:r>
        <w:rPr>
          <w:rFonts w:cstheme="minorHAnsi"/>
          <w:sz w:val="20"/>
          <w:szCs w:val="20"/>
        </w:rPr>
        <w:t xml:space="preserve">  Yes</w:t>
      </w:r>
      <w:r>
        <w:rPr>
          <w:rFonts w:cstheme="minorHAnsi"/>
          <w:sz w:val="20"/>
          <w:szCs w:val="20"/>
        </w:rPr>
        <w:tab/>
      </w:r>
      <w:r>
        <w:rPr>
          <w:rFonts w:cstheme="minorHAnsi"/>
          <w:sz w:val="20"/>
          <w:szCs w:val="20"/>
        </w:rPr>
        <w:tab/>
      </w:r>
      <w:r>
        <w:rPr>
          <w:rFonts w:cstheme="minorHAnsi"/>
          <w:sz w:val="20"/>
          <w:szCs w:val="20"/>
        </w:rPr>
        <w:fldChar w:fldCharType="begin">
          <w:ffData>
            <w:name w:val="Check2"/>
            <w:enabled/>
            <w:calcOnExit w:val="0"/>
            <w:checkBox>
              <w:sizeAuto/>
              <w:default w:val="0"/>
            </w:checkBox>
          </w:ffData>
        </w:fldChar>
      </w:r>
      <w:r>
        <w:rPr>
          <w:rFonts w:cstheme="minorHAnsi"/>
          <w:sz w:val="20"/>
          <w:szCs w:val="20"/>
        </w:rPr>
        <w:instrText xml:space="preserve"> FORMCHECKBOX </w:instrText>
      </w:r>
      <w:r>
        <w:rPr>
          <w:rFonts w:cstheme="minorHAnsi"/>
          <w:sz w:val="20"/>
          <w:szCs w:val="20"/>
        </w:rPr>
      </w:r>
      <w:r>
        <w:rPr>
          <w:rFonts w:cstheme="minorHAnsi"/>
          <w:sz w:val="20"/>
          <w:szCs w:val="20"/>
        </w:rPr>
        <w:fldChar w:fldCharType="separate"/>
      </w:r>
      <w:r>
        <w:rPr>
          <w:rFonts w:cstheme="minorHAnsi"/>
          <w:sz w:val="20"/>
          <w:szCs w:val="20"/>
        </w:rPr>
        <w:fldChar w:fldCharType="end"/>
      </w:r>
      <w:r>
        <w:rPr>
          <w:rFonts w:cstheme="minorHAnsi"/>
          <w:sz w:val="20"/>
          <w:szCs w:val="20"/>
        </w:rPr>
        <w:t xml:space="preserve">   No</w:t>
      </w:r>
    </w:p>
    <w:p w14:paraId="0A527E70" w14:textId="77777777" w:rsidR="0018248A" w:rsidRDefault="0018248A" w:rsidP="0018248A">
      <w:pPr>
        <w:spacing w:before="0" w:after="200" w:line="276" w:lineRule="auto"/>
        <w:rPr>
          <w:rFonts w:asciiTheme="minorHAnsi" w:eastAsiaTheme="minorHAnsi" w:hAnsiTheme="minorHAnsi" w:cstheme="minorHAnsi"/>
          <w:sz w:val="20"/>
          <w:szCs w:val="20"/>
        </w:rPr>
      </w:pPr>
      <w:r w:rsidRPr="007A484D">
        <w:rPr>
          <w:rFonts w:asciiTheme="minorHAnsi" w:hAnsiTheme="minorHAnsi" w:cstheme="minorHAnsi"/>
          <w:sz w:val="20"/>
          <w:szCs w:val="20"/>
          <w:lang w:eastAsia="en-AU"/>
        </w:rPr>
        <w:t>If yes, provide details. Compelling reasons will be required to justify not investigating on this ground</w:t>
      </w:r>
      <w:r w:rsidRPr="007A484D">
        <w:rPr>
          <w:rFonts w:asciiTheme="minorHAnsi" w:eastAsiaTheme="minorHAnsi" w:hAnsiTheme="minorHAnsi" w:cstheme="minorHAnsi"/>
          <w:sz w:val="20"/>
          <w:szCs w:val="20"/>
        </w:rPr>
        <w:t>:</w:t>
      </w:r>
    </w:p>
    <w:p w14:paraId="19C93820" w14:textId="77777777" w:rsidR="0018248A" w:rsidRPr="007A484D" w:rsidRDefault="0018248A" w:rsidP="0018248A">
      <w:pPr>
        <w:spacing w:before="0" w:after="200" w:line="276" w:lineRule="auto"/>
        <w:rPr>
          <w:rFonts w:asciiTheme="minorHAnsi" w:eastAsiaTheme="minorHAnsi" w:hAnsiTheme="minorHAnsi" w:cstheme="minorHAnsi"/>
          <w:sz w:val="20"/>
          <w:szCs w:val="20"/>
        </w:rPr>
      </w:pPr>
      <w:r>
        <w:rPr>
          <w:rFonts w:asciiTheme="minorHAnsi" w:eastAsiaTheme="minorHAnsi" w:hAnsiTheme="minorHAnsi" w:cstheme="minorHAnsi"/>
          <w:sz w:val="20"/>
          <w:szCs w:val="20"/>
        </w:rPr>
        <w:fldChar w:fldCharType="begin">
          <w:ffData>
            <w:name w:val="Text9"/>
            <w:enabled/>
            <w:calcOnExit w:val="0"/>
            <w:textInput/>
          </w:ffData>
        </w:fldChar>
      </w:r>
      <w:bookmarkStart w:id="400" w:name="Text9"/>
      <w:r>
        <w:rPr>
          <w:rFonts w:asciiTheme="minorHAnsi" w:eastAsiaTheme="minorHAnsi" w:hAnsiTheme="minorHAnsi" w:cstheme="minorHAnsi"/>
          <w:sz w:val="20"/>
          <w:szCs w:val="20"/>
        </w:rPr>
        <w:instrText xml:space="preserve"> FORMTEXT </w:instrText>
      </w:r>
      <w:r>
        <w:rPr>
          <w:rFonts w:asciiTheme="minorHAnsi" w:eastAsiaTheme="minorHAnsi" w:hAnsiTheme="minorHAnsi" w:cstheme="minorHAnsi"/>
          <w:sz w:val="20"/>
          <w:szCs w:val="20"/>
        </w:rPr>
      </w:r>
      <w:r>
        <w:rPr>
          <w:rFonts w:asciiTheme="minorHAnsi" w:eastAsiaTheme="minorHAnsi" w:hAnsiTheme="minorHAnsi" w:cstheme="minorHAnsi"/>
          <w:sz w:val="20"/>
          <w:szCs w:val="20"/>
        </w:rPr>
        <w:fldChar w:fldCharType="separate"/>
      </w:r>
      <w:r>
        <w:rPr>
          <w:rFonts w:asciiTheme="minorHAnsi" w:eastAsiaTheme="minorHAnsi" w:hAnsiTheme="minorHAnsi" w:cstheme="minorHAnsi"/>
          <w:noProof/>
          <w:sz w:val="20"/>
          <w:szCs w:val="20"/>
        </w:rPr>
        <w:t> </w:t>
      </w:r>
      <w:r>
        <w:rPr>
          <w:rFonts w:asciiTheme="minorHAnsi" w:eastAsiaTheme="minorHAnsi" w:hAnsiTheme="minorHAnsi" w:cstheme="minorHAnsi"/>
          <w:noProof/>
          <w:sz w:val="20"/>
          <w:szCs w:val="20"/>
        </w:rPr>
        <w:t> </w:t>
      </w:r>
      <w:r>
        <w:rPr>
          <w:rFonts w:asciiTheme="minorHAnsi" w:eastAsiaTheme="minorHAnsi" w:hAnsiTheme="minorHAnsi" w:cstheme="minorHAnsi"/>
          <w:noProof/>
          <w:sz w:val="20"/>
          <w:szCs w:val="20"/>
        </w:rPr>
        <w:t> </w:t>
      </w:r>
      <w:r>
        <w:rPr>
          <w:rFonts w:asciiTheme="minorHAnsi" w:eastAsiaTheme="minorHAnsi" w:hAnsiTheme="minorHAnsi" w:cstheme="minorHAnsi"/>
          <w:noProof/>
          <w:sz w:val="20"/>
          <w:szCs w:val="20"/>
        </w:rPr>
        <w:t> </w:t>
      </w:r>
      <w:r>
        <w:rPr>
          <w:rFonts w:asciiTheme="minorHAnsi" w:eastAsiaTheme="minorHAnsi" w:hAnsiTheme="minorHAnsi" w:cstheme="minorHAnsi"/>
          <w:noProof/>
          <w:sz w:val="20"/>
          <w:szCs w:val="20"/>
        </w:rPr>
        <w:t> </w:t>
      </w:r>
      <w:r>
        <w:rPr>
          <w:rFonts w:asciiTheme="minorHAnsi" w:eastAsiaTheme="minorHAnsi" w:hAnsiTheme="minorHAnsi" w:cstheme="minorHAnsi"/>
          <w:sz w:val="20"/>
          <w:szCs w:val="20"/>
        </w:rPr>
        <w:fldChar w:fldCharType="end"/>
      </w:r>
      <w:bookmarkEnd w:id="400"/>
    </w:p>
    <w:p w14:paraId="577AE842" w14:textId="77777777" w:rsidR="0018248A" w:rsidRPr="007A484D" w:rsidRDefault="0018248A" w:rsidP="0018248A">
      <w:pPr>
        <w:pStyle w:val="Questions"/>
        <w:jc w:val="both"/>
        <w:rPr>
          <w:lang w:eastAsia="en-AU"/>
        </w:rPr>
      </w:pPr>
      <w:r w:rsidRPr="007A484D">
        <w:rPr>
          <w:rFonts w:eastAsiaTheme="minorHAnsi"/>
        </w:rPr>
        <w:t xml:space="preserve">Question 2:  </w:t>
      </w:r>
      <w:r w:rsidRPr="007A484D">
        <w:rPr>
          <w:lang w:eastAsia="en-AU"/>
        </w:rPr>
        <w:t xml:space="preserve">Has the subject matter of the </w:t>
      </w:r>
      <w:r>
        <w:rPr>
          <w:lang w:eastAsia="en-AU"/>
        </w:rPr>
        <w:t>public interest disclosure</w:t>
      </w:r>
      <w:r w:rsidRPr="007A484D">
        <w:rPr>
          <w:lang w:eastAsia="en-AU"/>
        </w:rPr>
        <w:t xml:space="preserve"> already been adequately dealt with by the Ombudsman or a public body, statutory authority, Commonwealth statutory authority, commission, court or tribunal?</w:t>
      </w:r>
    </w:p>
    <w:p w14:paraId="212D1481" w14:textId="77777777" w:rsidR="0018248A" w:rsidRDefault="0018248A" w:rsidP="0018248A">
      <w:pPr>
        <w:jc w:val="both"/>
        <w:rPr>
          <w:rFonts w:cstheme="minorHAnsi"/>
          <w:sz w:val="20"/>
          <w:szCs w:val="20"/>
        </w:rPr>
      </w:pPr>
      <w:r>
        <w:rPr>
          <w:rFonts w:cstheme="minorHAnsi"/>
          <w:sz w:val="20"/>
          <w:szCs w:val="20"/>
        </w:rPr>
        <w:fldChar w:fldCharType="begin">
          <w:ffData>
            <w:name w:val="Check1"/>
            <w:enabled/>
            <w:calcOnExit w:val="0"/>
            <w:checkBox>
              <w:sizeAuto/>
              <w:default w:val="0"/>
            </w:checkBox>
          </w:ffData>
        </w:fldChar>
      </w:r>
      <w:r>
        <w:rPr>
          <w:rFonts w:cstheme="minorHAnsi"/>
          <w:sz w:val="20"/>
          <w:szCs w:val="20"/>
        </w:rPr>
        <w:instrText xml:space="preserve"> FORMCHECKBOX </w:instrText>
      </w:r>
      <w:r>
        <w:rPr>
          <w:rFonts w:cstheme="minorHAnsi"/>
          <w:sz w:val="20"/>
          <w:szCs w:val="20"/>
        </w:rPr>
      </w:r>
      <w:r>
        <w:rPr>
          <w:rFonts w:cstheme="minorHAnsi"/>
          <w:sz w:val="20"/>
          <w:szCs w:val="20"/>
        </w:rPr>
        <w:fldChar w:fldCharType="separate"/>
      </w:r>
      <w:r>
        <w:rPr>
          <w:rFonts w:cstheme="minorHAnsi"/>
          <w:sz w:val="20"/>
          <w:szCs w:val="20"/>
        </w:rPr>
        <w:fldChar w:fldCharType="end"/>
      </w:r>
      <w:r>
        <w:rPr>
          <w:rFonts w:cstheme="minorHAnsi"/>
          <w:sz w:val="20"/>
          <w:szCs w:val="20"/>
        </w:rPr>
        <w:t xml:space="preserve">  Yes</w:t>
      </w:r>
      <w:r>
        <w:rPr>
          <w:rFonts w:cstheme="minorHAnsi"/>
          <w:sz w:val="20"/>
          <w:szCs w:val="20"/>
        </w:rPr>
        <w:tab/>
      </w:r>
      <w:r>
        <w:rPr>
          <w:rFonts w:cstheme="minorHAnsi"/>
          <w:sz w:val="20"/>
          <w:szCs w:val="20"/>
        </w:rPr>
        <w:tab/>
      </w:r>
      <w:r>
        <w:rPr>
          <w:rFonts w:cstheme="minorHAnsi"/>
          <w:sz w:val="20"/>
          <w:szCs w:val="20"/>
        </w:rPr>
        <w:fldChar w:fldCharType="begin">
          <w:ffData>
            <w:name w:val="Check2"/>
            <w:enabled/>
            <w:calcOnExit w:val="0"/>
            <w:checkBox>
              <w:sizeAuto/>
              <w:default w:val="0"/>
            </w:checkBox>
          </w:ffData>
        </w:fldChar>
      </w:r>
      <w:r>
        <w:rPr>
          <w:rFonts w:cstheme="minorHAnsi"/>
          <w:sz w:val="20"/>
          <w:szCs w:val="20"/>
        </w:rPr>
        <w:instrText xml:space="preserve"> FORMCHECKBOX </w:instrText>
      </w:r>
      <w:r>
        <w:rPr>
          <w:rFonts w:cstheme="minorHAnsi"/>
          <w:sz w:val="20"/>
          <w:szCs w:val="20"/>
        </w:rPr>
      </w:r>
      <w:r>
        <w:rPr>
          <w:rFonts w:cstheme="minorHAnsi"/>
          <w:sz w:val="20"/>
          <w:szCs w:val="20"/>
        </w:rPr>
        <w:fldChar w:fldCharType="separate"/>
      </w:r>
      <w:r>
        <w:rPr>
          <w:rFonts w:cstheme="minorHAnsi"/>
          <w:sz w:val="20"/>
          <w:szCs w:val="20"/>
        </w:rPr>
        <w:fldChar w:fldCharType="end"/>
      </w:r>
      <w:r>
        <w:rPr>
          <w:rFonts w:cstheme="minorHAnsi"/>
          <w:sz w:val="20"/>
          <w:szCs w:val="20"/>
        </w:rPr>
        <w:t xml:space="preserve">   No</w:t>
      </w:r>
    </w:p>
    <w:p w14:paraId="59785B40" w14:textId="77777777" w:rsidR="0018248A" w:rsidRDefault="0018248A" w:rsidP="0018248A">
      <w:pPr>
        <w:jc w:val="both"/>
        <w:rPr>
          <w:rFonts w:cstheme="minorHAnsi"/>
          <w:sz w:val="20"/>
          <w:szCs w:val="20"/>
        </w:rPr>
      </w:pPr>
      <w:r>
        <w:rPr>
          <w:rFonts w:cstheme="minorHAnsi"/>
          <w:sz w:val="20"/>
          <w:szCs w:val="20"/>
        </w:rPr>
        <w:t>If yes, please provide details</w:t>
      </w:r>
    </w:p>
    <w:p w14:paraId="79517D8A" w14:textId="77777777" w:rsidR="0018248A" w:rsidRDefault="0018248A" w:rsidP="0018248A">
      <w:pPr>
        <w:jc w:val="both"/>
        <w:rPr>
          <w:rFonts w:cstheme="minorHAnsi"/>
          <w:sz w:val="20"/>
          <w:szCs w:val="20"/>
        </w:rPr>
      </w:pPr>
      <w:r>
        <w:rPr>
          <w:rFonts w:cstheme="minorHAnsi"/>
          <w:sz w:val="20"/>
          <w:szCs w:val="20"/>
        </w:rPr>
        <w:fldChar w:fldCharType="begin">
          <w:ffData>
            <w:name w:val="Text16"/>
            <w:enabled/>
            <w:calcOnExit w:val="0"/>
            <w:textInput/>
          </w:ffData>
        </w:fldChar>
      </w:r>
      <w:bookmarkStart w:id="401" w:name="Text16"/>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401"/>
    </w:p>
    <w:p w14:paraId="464A086D" w14:textId="77777777" w:rsidR="0018248A" w:rsidRPr="007A484D" w:rsidRDefault="0018248A" w:rsidP="0018248A">
      <w:pPr>
        <w:pStyle w:val="Questions"/>
        <w:jc w:val="both"/>
        <w:rPr>
          <w:rFonts w:eastAsiaTheme="minorHAnsi"/>
        </w:rPr>
      </w:pPr>
      <w:r w:rsidRPr="007A484D">
        <w:rPr>
          <w:rFonts w:eastAsiaTheme="minorHAnsi"/>
        </w:rPr>
        <w:t xml:space="preserve">Question 3:  </w:t>
      </w:r>
      <w:r w:rsidRPr="007A484D">
        <w:rPr>
          <w:lang w:eastAsia="en-AU"/>
        </w:rPr>
        <w:t>Has the discloser commenced proceedings in a commission, court or tribunal in relation to the same matter, and does that commission, court or tribunal have power to order remedies similar to those available under this Act?</w:t>
      </w:r>
    </w:p>
    <w:p w14:paraId="213209A7" w14:textId="77777777" w:rsidR="0018248A" w:rsidRDefault="0018248A" w:rsidP="0018248A">
      <w:pPr>
        <w:jc w:val="both"/>
        <w:rPr>
          <w:rFonts w:cstheme="minorHAnsi"/>
          <w:sz w:val="20"/>
          <w:szCs w:val="20"/>
        </w:rPr>
      </w:pPr>
      <w:r>
        <w:rPr>
          <w:rFonts w:cstheme="minorHAnsi"/>
          <w:sz w:val="20"/>
          <w:szCs w:val="20"/>
        </w:rPr>
        <w:fldChar w:fldCharType="begin">
          <w:ffData>
            <w:name w:val="Check1"/>
            <w:enabled/>
            <w:calcOnExit w:val="0"/>
            <w:checkBox>
              <w:sizeAuto/>
              <w:default w:val="0"/>
            </w:checkBox>
          </w:ffData>
        </w:fldChar>
      </w:r>
      <w:r>
        <w:rPr>
          <w:rFonts w:cstheme="minorHAnsi"/>
          <w:sz w:val="20"/>
          <w:szCs w:val="20"/>
        </w:rPr>
        <w:instrText xml:space="preserve"> FORMCHECKBOX </w:instrText>
      </w:r>
      <w:r>
        <w:rPr>
          <w:rFonts w:cstheme="minorHAnsi"/>
          <w:sz w:val="20"/>
          <w:szCs w:val="20"/>
        </w:rPr>
      </w:r>
      <w:r>
        <w:rPr>
          <w:rFonts w:cstheme="minorHAnsi"/>
          <w:sz w:val="20"/>
          <w:szCs w:val="20"/>
        </w:rPr>
        <w:fldChar w:fldCharType="separate"/>
      </w:r>
      <w:r>
        <w:rPr>
          <w:rFonts w:cstheme="minorHAnsi"/>
          <w:sz w:val="20"/>
          <w:szCs w:val="20"/>
        </w:rPr>
        <w:fldChar w:fldCharType="end"/>
      </w:r>
      <w:r>
        <w:rPr>
          <w:rFonts w:cstheme="minorHAnsi"/>
          <w:sz w:val="20"/>
          <w:szCs w:val="20"/>
        </w:rPr>
        <w:t xml:space="preserve">  Yes</w:t>
      </w:r>
      <w:r>
        <w:rPr>
          <w:rFonts w:cstheme="minorHAnsi"/>
          <w:sz w:val="20"/>
          <w:szCs w:val="20"/>
        </w:rPr>
        <w:tab/>
      </w:r>
      <w:r>
        <w:rPr>
          <w:rFonts w:cstheme="minorHAnsi"/>
          <w:sz w:val="20"/>
          <w:szCs w:val="20"/>
        </w:rPr>
        <w:tab/>
      </w:r>
      <w:r>
        <w:rPr>
          <w:rFonts w:cstheme="minorHAnsi"/>
          <w:sz w:val="20"/>
          <w:szCs w:val="20"/>
        </w:rPr>
        <w:fldChar w:fldCharType="begin">
          <w:ffData>
            <w:name w:val="Check2"/>
            <w:enabled/>
            <w:calcOnExit w:val="0"/>
            <w:checkBox>
              <w:sizeAuto/>
              <w:default w:val="0"/>
            </w:checkBox>
          </w:ffData>
        </w:fldChar>
      </w:r>
      <w:r>
        <w:rPr>
          <w:rFonts w:cstheme="minorHAnsi"/>
          <w:sz w:val="20"/>
          <w:szCs w:val="20"/>
        </w:rPr>
        <w:instrText xml:space="preserve"> FORMCHECKBOX </w:instrText>
      </w:r>
      <w:r>
        <w:rPr>
          <w:rFonts w:cstheme="minorHAnsi"/>
          <w:sz w:val="20"/>
          <w:szCs w:val="20"/>
        </w:rPr>
      </w:r>
      <w:r>
        <w:rPr>
          <w:rFonts w:cstheme="minorHAnsi"/>
          <w:sz w:val="20"/>
          <w:szCs w:val="20"/>
        </w:rPr>
        <w:fldChar w:fldCharType="separate"/>
      </w:r>
      <w:r>
        <w:rPr>
          <w:rFonts w:cstheme="minorHAnsi"/>
          <w:sz w:val="20"/>
          <w:szCs w:val="20"/>
        </w:rPr>
        <w:fldChar w:fldCharType="end"/>
      </w:r>
      <w:r>
        <w:rPr>
          <w:rFonts w:cstheme="minorHAnsi"/>
          <w:sz w:val="20"/>
          <w:szCs w:val="20"/>
        </w:rPr>
        <w:t xml:space="preserve">   No</w:t>
      </w:r>
    </w:p>
    <w:p w14:paraId="17A90D28" w14:textId="77777777" w:rsidR="0018248A" w:rsidRDefault="0018248A" w:rsidP="0018248A">
      <w:pPr>
        <w:jc w:val="both"/>
        <w:rPr>
          <w:rFonts w:cstheme="minorHAnsi"/>
          <w:sz w:val="20"/>
          <w:szCs w:val="20"/>
        </w:rPr>
      </w:pPr>
      <w:r>
        <w:rPr>
          <w:rFonts w:cstheme="minorHAnsi"/>
          <w:sz w:val="20"/>
          <w:szCs w:val="20"/>
        </w:rPr>
        <w:t>If yes, please provide details</w:t>
      </w:r>
    </w:p>
    <w:p w14:paraId="4B6A87EE" w14:textId="77777777" w:rsidR="0018248A" w:rsidRDefault="0018248A" w:rsidP="0018248A">
      <w:pPr>
        <w:jc w:val="both"/>
        <w:rPr>
          <w:rFonts w:cstheme="minorHAnsi"/>
          <w:sz w:val="20"/>
          <w:szCs w:val="20"/>
        </w:rPr>
      </w:pPr>
      <w:r>
        <w:rPr>
          <w:rFonts w:cstheme="minorHAnsi"/>
          <w:sz w:val="20"/>
          <w:szCs w:val="20"/>
        </w:rPr>
        <w:fldChar w:fldCharType="begin">
          <w:ffData>
            <w:name w:val="Text16"/>
            <w:enabled/>
            <w:calcOnExit w:val="0"/>
            <w:textInput/>
          </w:ffData>
        </w:fldChar>
      </w:r>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p>
    <w:p w14:paraId="50ED8B7A" w14:textId="77777777" w:rsidR="0018248A" w:rsidRDefault="0018248A" w:rsidP="0018248A">
      <w:pPr>
        <w:pStyle w:val="Questions"/>
        <w:jc w:val="both"/>
        <w:rPr>
          <w:lang w:eastAsia="en-AU"/>
        </w:rPr>
      </w:pPr>
      <w:r w:rsidRPr="007A484D">
        <w:rPr>
          <w:rFonts w:eastAsiaTheme="minorHAnsi"/>
        </w:rPr>
        <w:t xml:space="preserve">Question 4:  </w:t>
      </w:r>
      <w:r w:rsidRPr="007A484D">
        <w:rPr>
          <w:lang w:eastAsia="en-AU"/>
        </w:rPr>
        <w:t>Did the discloser</w:t>
      </w:r>
      <w:r>
        <w:rPr>
          <w:lang w:eastAsia="en-AU"/>
        </w:rPr>
        <w:t>:</w:t>
      </w:r>
      <w:r w:rsidRPr="007A484D">
        <w:rPr>
          <w:lang w:eastAsia="en-AU"/>
        </w:rPr>
        <w:t xml:space="preserve"> </w:t>
      </w:r>
    </w:p>
    <w:p w14:paraId="440CB53D" w14:textId="77777777" w:rsidR="0018248A" w:rsidRDefault="0018248A" w:rsidP="003A413F">
      <w:pPr>
        <w:pStyle w:val="Questions"/>
        <w:numPr>
          <w:ilvl w:val="0"/>
          <w:numId w:val="33"/>
        </w:numPr>
        <w:jc w:val="both"/>
        <w:rPr>
          <w:lang w:eastAsia="en-AU"/>
        </w:rPr>
      </w:pPr>
      <w:r w:rsidRPr="007A484D">
        <w:rPr>
          <w:lang w:eastAsia="en-AU"/>
        </w:rPr>
        <w:t xml:space="preserve">have knowledge for more than 12 months of the </w:t>
      </w:r>
      <w:r>
        <w:rPr>
          <w:lang w:eastAsia="en-AU"/>
        </w:rPr>
        <w:t>public interest disclosure matter</w:t>
      </w:r>
      <w:r w:rsidRPr="007A484D">
        <w:rPr>
          <w:lang w:eastAsia="en-AU"/>
        </w:rPr>
        <w:t xml:space="preserve"> before making the disclosure</w:t>
      </w:r>
      <w:r>
        <w:rPr>
          <w:lang w:eastAsia="en-AU"/>
        </w:rPr>
        <w:t>;</w:t>
      </w:r>
      <w:r w:rsidRPr="007A484D">
        <w:rPr>
          <w:lang w:eastAsia="en-AU"/>
        </w:rPr>
        <w:t xml:space="preserve"> and </w:t>
      </w:r>
    </w:p>
    <w:p w14:paraId="3691D0E8" w14:textId="77777777" w:rsidR="0018248A" w:rsidRPr="007A484D" w:rsidRDefault="0018248A" w:rsidP="003A413F">
      <w:pPr>
        <w:pStyle w:val="Questions"/>
        <w:numPr>
          <w:ilvl w:val="0"/>
          <w:numId w:val="33"/>
        </w:numPr>
        <w:jc w:val="both"/>
        <w:rPr>
          <w:lang w:eastAsia="en-AU"/>
        </w:rPr>
      </w:pPr>
      <w:proofErr w:type="gramStart"/>
      <w:r>
        <w:rPr>
          <w:lang w:eastAsia="en-AU"/>
        </w:rPr>
        <w:t>fail</w:t>
      </w:r>
      <w:proofErr w:type="gramEnd"/>
      <w:r w:rsidRPr="007A484D">
        <w:rPr>
          <w:lang w:eastAsia="en-AU"/>
        </w:rPr>
        <w:t xml:space="preserve"> to give a satisfactory explanation for the delay in making the disclosure?</w:t>
      </w:r>
    </w:p>
    <w:p w14:paraId="130835C4" w14:textId="77777777" w:rsidR="0018248A" w:rsidRDefault="0018248A" w:rsidP="0018248A">
      <w:pPr>
        <w:jc w:val="both"/>
        <w:rPr>
          <w:rFonts w:cstheme="minorHAnsi"/>
          <w:sz w:val="20"/>
          <w:szCs w:val="20"/>
        </w:rPr>
      </w:pPr>
      <w:r>
        <w:rPr>
          <w:rFonts w:cstheme="minorHAnsi"/>
          <w:sz w:val="20"/>
          <w:szCs w:val="20"/>
        </w:rPr>
        <w:fldChar w:fldCharType="begin">
          <w:ffData>
            <w:name w:val="Check1"/>
            <w:enabled/>
            <w:calcOnExit w:val="0"/>
            <w:checkBox>
              <w:sizeAuto/>
              <w:default w:val="0"/>
            </w:checkBox>
          </w:ffData>
        </w:fldChar>
      </w:r>
      <w:r>
        <w:rPr>
          <w:rFonts w:cstheme="minorHAnsi"/>
          <w:sz w:val="20"/>
          <w:szCs w:val="20"/>
        </w:rPr>
        <w:instrText xml:space="preserve"> FORMCHECKBOX </w:instrText>
      </w:r>
      <w:r>
        <w:rPr>
          <w:rFonts w:cstheme="minorHAnsi"/>
          <w:sz w:val="20"/>
          <w:szCs w:val="20"/>
        </w:rPr>
      </w:r>
      <w:r>
        <w:rPr>
          <w:rFonts w:cstheme="minorHAnsi"/>
          <w:sz w:val="20"/>
          <w:szCs w:val="20"/>
        </w:rPr>
        <w:fldChar w:fldCharType="separate"/>
      </w:r>
      <w:r>
        <w:rPr>
          <w:rFonts w:cstheme="minorHAnsi"/>
          <w:sz w:val="20"/>
          <w:szCs w:val="20"/>
        </w:rPr>
        <w:fldChar w:fldCharType="end"/>
      </w:r>
      <w:r>
        <w:rPr>
          <w:rFonts w:cstheme="minorHAnsi"/>
          <w:sz w:val="20"/>
          <w:szCs w:val="20"/>
        </w:rPr>
        <w:t xml:space="preserve">  Yes</w:t>
      </w:r>
      <w:r>
        <w:rPr>
          <w:rFonts w:cstheme="minorHAnsi"/>
          <w:sz w:val="20"/>
          <w:szCs w:val="20"/>
        </w:rPr>
        <w:tab/>
      </w:r>
      <w:r>
        <w:rPr>
          <w:rFonts w:cstheme="minorHAnsi"/>
          <w:sz w:val="20"/>
          <w:szCs w:val="20"/>
        </w:rPr>
        <w:tab/>
      </w:r>
      <w:r>
        <w:rPr>
          <w:rFonts w:cstheme="minorHAnsi"/>
          <w:sz w:val="20"/>
          <w:szCs w:val="20"/>
        </w:rPr>
        <w:fldChar w:fldCharType="begin">
          <w:ffData>
            <w:name w:val="Check2"/>
            <w:enabled/>
            <w:calcOnExit w:val="0"/>
            <w:checkBox>
              <w:sizeAuto/>
              <w:default w:val="0"/>
            </w:checkBox>
          </w:ffData>
        </w:fldChar>
      </w:r>
      <w:r>
        <w:rPr>
          <w:rFonts w:cstheme="minorHAnsi"/>
          <w:sz w:val="20"/>
          <w:szCs w:val="20"/>
        </w:rPr>
        <w:instrText xml:space="preserve"> FORMCHECKBOX </w:instrText>
      </w:r>
      <w:r>
        <w:rPr>
          <w:rFonts w:cstheme="minorHAnsi"/>
          <w:sz w:val="20"/>
          <w:szCs w:val="20"/>
        </w:rPr>
      </w:r>
      <w:r>
        <w:rPr>
          <w:rFonts w:cstheme="minorHAnsi"/>
          <w:sz w:val="20"/>
          <w:szCs w:val="20"/>
        </w:rPr>
        <w:fldChar w:fldCharType="separate"/>
      </w:r>
      <w:r>
        <w:rPr>
          <w:rFonts w:cstheme="minorHAnsi"/>
          <w:sz w:val="20"/>
          <w:szCs w:val="20"/>
        </w:rPr>
        <w:fldChar w:fldCharType="end"/>
      </w:r>
      <w:r>
        <w:rPr>
          <w:rFonts w:cstheme="minorHAnsi"/>
          <w:sz w:val="20"/>
          <w:szCs w:val="20"/>
        </w:rPr>
        <w:t xml:space="preserve">   No</w:t>
      </w:r>
    </w:p>
    <w:p w14:paraId="3D035FBE" w14:textId="77777777" w:rsidR="0018248A" w:rsidRPr="007A484D" w:rsidRDefault="0018248A" w:rsidP="0018248A">
      <w:pPr>
        <w:spacing w:after="100"/>
        <w:jc w:val="both"/>
        <w:rPr>
          <w:rFonts w:asciiTheme="minorHAnsi" w:hAnsiTheme="minorHAnsi" w:cstheme="minorHAnsi"/>
          <w:b/>
          <w:sz w:val="20"/>
          <w:szCs w:val="20"/>
          <w:lang w:eastAsia="en-AU"/>
        </w:rPr>
      </w:pPr>
      <w:r w:rsidRPr="007A484D">
        <w:rPr>
          <w:rFonts w:asciiTheme="minorHAnsi" w:hAnsiTheme="minorHAnsi" w:cstheme="minorHAnsi"/>
          <w:sz w:val="20"/>
          <w:szCs w:val="20"/>
          <w:lang w:eastAsia="en-AU"/>
        </w:rPr>
        <w:t>If yes, provide details of this issue being put to the discloser and analysis concerning why any explanation provided was not satisfactory</w:t>
      </w:r>
      <w:r>
        <w:rPr>
          <w:rFonts w:asciiTheme="minorHAnsi" w:hAnsiTheme="minorHAnsi" w:cstheme="minorHAnsi"/>
          <w:sz w:val="20"/>
          <w:szCs w:val="20"/>
          <w:lang w:eastAsia="en-AU"/>
        </w:rPr>
        <w:t>:</w:t>
      </w:r>
    </w:p>
    <w:p w14:paraId="457CD710" w14:textId="77777777" w:rsidR="0018248A" w:rsidRPr="007A484D" w:rsidRDefault="0018248A" w:rsidP="0018248A">
      <w:pPr>
        <w:spacing w:before="0" w:after="200" w:line="276" w:lineRule="auto"/>
        <w:jc w:val="both"/>
        <w:rPr>
          <w:rFonts w:asciiTheme="minorHAnsi" w:eastAsiaTheme="minorHAnsi" w:hAnsiTheme="minorHAnsi" w:cstheme="minorHAnsi"/>
          <w:sz w:val="20"/>
          <w:szCs w:val="20"/>
        </w:rPr>
      </w:pPr>
      <w:r>
        <w:rPr>
          <w:rFonts w:asciiTheme="minorHAnsi" w:eastAsiaTheme="minorHAnsi" w:hAnsiTheme="minorHAnsi" w:cstheme="minorHAnsi"/>
          <w:sz w:val="20"/>
          <w:szCs w:val="20"/>
        </w:rPr>
        <w:fldChar w:fldCharType="begin">
          <w:ffData>
            <w:name w:val="Text10"/>
            <w:enabled/>
            <w:calcOnExit w:val="0"/>
            <w:textInput/>
          </w:ffData>
        </w:fldChar>
      </w:r>
      <w:bookmarkStart w:id="402" w:name="Text10"/>
      <w:r>
        <w:rPr>
          <w:rFonts w:asciiTheme="minorHAnsi" w:eastAsiaTheme="minorHAnsi" w:hAnsiTheme="minorHAnsi" w:cstheme="minorHAnsi"/>
          <w:sz w:val="20"/>
          <w:szCs w:val="20"/>
        </w:rPr>
        <w:instrText xml:space="preserve"> FORMTEXT </w:instrText>
      </w:r>
      <w:r>
        <w:rPr>
          <w:rFonts w:asciiTheme="minorHAnsi" w:eastAsiaTheme="minorHAnsi" w:hAnsiTheme="minorHAnsi" w:cstheme="minorHAnsi"/>
          <w:sz w:val="20"/>
          <w:szCs w:val="20"/>
        </w:rPr>
      </w:r>
      <w:r>
        <w:rPr>
          <w:rFonts w:asciiTheme="minorHAnsi" w:eastAsiaTheme="minorHAnsi" w:hAnsiTheme="minorHAnsi" w:cstheme="minorHAnsi"/>
          <w:sz w:val="20"/>
          <w:szCs w:val="20"/>
        </w:rPr>
        <w:fldChar w:fldCharType="separate"/>
      </w:r>
      <w:r>
        <w:rPr>
          <w:rFonts w:asciiTheme="minorHAnsi" w:eastAsiaTheme="minorHAnsi" w:hAnsiTheme="minorHAnsi" w:cstheme="minorHAnsi"/>
          <w:noProof/>
          <w:sz w:val="20"/>
          <w:szCs w:val="20"/>
        </w:rPr>
        <w:t> </w:t>
      </w:r>
      <w:r>
        <w:rPr>
          <w:rFonts w:asciiTheme="minorHAnsi" w:eastAsiaTheme="minorHAnsi" w:hAnsiTheme="minorHAnsi" w:cstheme="minorHAnsi"/>
          <w:noProof/>
          <w:sz w:val="20"/>
          <w:szCs w:val="20"/>
        </w:rPr>
        <w:t> </w:t>
      </w:r>
      <w:r>
        <w:rPr>
          <w:rFonts w:asciiTheme="minorHAnsi" w:eastAsiaTheme="minorHAnsi" w:hAnsiTheme="minorHAnsi" w:cstheme="minorHAnsi"/>
          <w:noProof/>
          <w:sz w:val="20"/>
          <w:szCs w:val="20"/>
        </w:rPr>
        <w:t> </w:t>
      </w:r>
      <w:r>
        <w:rPr>
          <w:rFonts w:asciiTheme="minorHAnsi" w:eastAsiaTheme="minorHAnsi" w:hAnsiTheme="minorHAnsi" w:cstheme="minorHAnsi"/>
          <w:noProof/>
          <w:sz w:val="20"/>
          <w:szCs w:val="20"/>
        </w:rPr>
        <w:t> </w:t>
      </w:r>
      <w:r>
        <w:rPr>
          <w:rFonts w:asciiTheme="minorHAnsi" w:eastAsiaTheme="minorHAnsi" w:hAnsiTheme="minorHAnsi" w:cstheme="minorHAnsi"/>
          <w:noProof/>
          <w:sz w:val="20"/>
          <w:szCs w:val="20"/>
        </w:rPr>
        <w:t> </w:t>
      </w:r>
      <w:r>
        <w:rPr>
          <w:rFonts w:asciiTheme="minorHAnsi" w:eastAsiaTheme="minorHAnsi" w:hAnsiTheme="minorHAnsi" w:cstheme="minorHAnsi"/>
          <w:sz w:val="20"/>
          <w:szCs w:val="20"/>
        </w:rPr>
        <w:fldChar w:fldCharType="end"/>
      </w:r>
      <w:bookmarkEnd w:id="402"/>
    </w:p>
    <w:p w14:paraId="61534EE3" w14:textId="77777777" w:rsidR="0018248A" w:rsidRPr="007A484D" w:rsidRDefault="0018248A" w:rsidP="0018248A">
      <w:pPr>
        <w:pStyle w:val="Questions"/>
        <w:jc w:val="both"/>
        <w:rPr>
          <w:lang w:eastAsia="en-AU"/>
        </w:rPr>
      </w:pPr>
      <w:r w:rsidRPr="007A484D">
        <w:rPr>
          <w:rFonts w:eastAsiaTheme="minorHAnsi"/>
        </w:rPr>
        <w:t xml:space="preserve">Question 5:  </w:t>
      </w:r>
      <w:r w:rsidRPr="007A484D">
        <w:rPr>
          <w:lang w:eastAsia="en-AU"/>
        </w:rPr>
        <w:t xml:space="preserve">Does the </w:t>
      </w:r>
      <w:r>
        <w:rPr>
          <w:lang w:eastAsia="en-AU"/>
        </w:rPr>
        <w:t xml:space="preserve">public interest </w:t>
      </w:r>
      <w:r w:rsidRPr="007A484D">
        <w:rPr>
          <w:lang w:eastAsia="en-AU"/>
        </w:rPr>
        <w:t>disclosure relate solely to the personal interests of the discloser?</w:t>
      </w:r>
    </w:p>
    <w:p w14:paraId="54063EA5" w14:textId="77777777" w:rsidR="0018248A" w:rsidRDefault="0018248A" w:rsidP="0018248A">
      <w:pPr>
        <w:spacing w:after="200"/>
        <w:jc w:val="both"/>
        <w:rPr>
          <w:rFonts w:cstheme="minorHAnsi"/>
          <w:sz w:val="20"/>
          <w:szCs w:val="20"/>
        </w:rPr>
      </w:pPr>
      <w:r>
        <w:rPr>
          <w:rFonts w:cstheme="minorHAnsi"/>
          <w:sz w:val="20"/>
          <w:szCs w:val="20"/>
        </w:rPr>
        <w:fldChar w:fldCharType="begin">
          <w:ffData>
            <w:name w:val="Check1"/>
            <w:enabled/>
            <w:calcOnExit w:val="0"/>
            <w:checkBox>
              <w:sizeAuto/>
              <w:default w:val="0"/>
            </w:checkBox>
          </w:ffData>
        </w:fldChar>
      </w:r>
      <w:r>
        <w:rPr>
          <w:rFonts w:cstheme="minorHAnsi"/>
          <w:sz w:val="20"/>
          <w:szCs w:val="20"/>
        </w:rPr>
        <w:instrText xml:space="preserve"> FORMCHECKBOX </w:instrText>
      </w:r>
      <w:r>
        <w:rPr>
          <w:rFonts w:cstheme="minorHAnsi"/>
          <w:sz w:val="20"/>
          <w:szCs w:val="20"/>
        </w:rPr>
      </w:r>
      <w:r>
        <w:rPr>
          <w:rFonts w:cstheme="minorHAnsi"/>
          <w:sz w:val="20"/>
          <w:szCs w:val="20"/>
        </w:rPr>
        <w:fldChar w:fldCharType="separate"/>
      </w:r>
      <w:r>
        <w:rPr>
          <w:rFonts w:cstheme="minorHAnsi"/>
          <w:sz w:val="20"/>
          <w:szCs w:val="20"/>
        </w:rPr>
        <w:fldChar w:fldCharType="end"/>
      </w:r>
      <w:r>
        <w:rPr>
          <w:rFonts w:cstheme="minorHAnsi"/>
          <w:sz w:val="20"/>
          <w:szCs w:val="20"/>
        </w:rPr>
        <w:t xml:space="preserve">  Yes</w:t>
      </w:r>
      <w:r>
        <w:rPr>
          <w:rFonts w:cstheme="minorHAnsi"/>
          <w:sz w:val="20"/>
          <w:szCs w:val="20"/>
        </w:rPr>
        <w:tab/>
      </w:r>
      <w:r>
        <w:rPr>
          <w:rFonts w:cstheme="minorHAnsi"/>
          <w:sz w:val="20"/>
          <w:szCs w:val="20"/>
        </w:rPr>
        <w:tab/>
      </w:r>
      <w:r>
        <w:rPr>
          <w:rFonts w:cstheme="minorHAnsi"/>
          <w:sz w:val="20"/>
          <w:szCs w:val="20"/>
        </w:rPr>
        <w:fldChar w:fldCharType="begin">
          <w:ffData>
            <w:name w:val="Check2"/>
            <w:enabled/>
            <w:calcOnExit w:val="0"/>
            <w:checkBox>
              <w:sizeAuto/>
              <w:default w:val="0"/>
            </w:checkBox>
          </w:ffData>
        </w:fldChar>
      </w:r>
      <w:r>
        <w:rPr>
          <w:rFonts w:cstheme="minorHAnsi"/>
          <w:sz w:val="20"/>
          <w:szCs w:val="20"/>
        </w:rPr>
        <w:instrText xml:space="preserve"> FORMCHECKBOX </w:instrText>
      </w:r>
      <w:r>
        <w:rPr>
          <w:rFonts w:cstheme="minorHAnsi"/>
          <w:sz w:val="20"/>
          <w:szCs w:val="20"/>
        </w:rPr>
      </w:r>
      <w:r>
        <w:rPr>
          <w:rFonts w:cstheme="minorHAnsi"/>
          <w:sz w:val="20"/>
          <w:szCs w:val="20"/>
        </w:rPr>
        <w:fldChar w:fldCharType="separate"/>
      </w:r>
      <w:r>
        <w:rPr>
          <w:rFonts w:cstheme="minorHAnsi"/>
          <w:sz w:val="20"/>
          <w:szCs w:val="20"/>
        </w:rPr>
        <w:fldChar w:fldCharType="end"/>
      </w:r>
      <w:r>
        <w:rPr>
          <w:rFonts w:cstheme="minorHAnsi"/>
          <w:sz w:val="20"/>
          <w:szCs w:val="20"/>
        </w:rPr>
        <w:t xml:space="preserve">   No</w:t>
      </w:r>
    </w:p>
    <w:p w14:paraId="0E9E142A" w14:textId="77777777" w:rsidR="0018248A" w:rsidRPr="00F36DAB" w:rsidRDefault="0018248A" w:rsidP="0018248A">
      <w:pPr>
        <w:spacing w:before="0" w:after="200" w:line="276" w:lineRule="auto"/>
        <w:jc w:val="both"/>
        <w:rPr>
          <w:rFonts w:asciiTheme="minorHAnsi" w:hAnsiTheme="minorHAnsi" w:cstheme="minorHAnsi"/>
          <w:i/>
          <w:sz w:val="20"/>
          <w:szCs w:val="20"/>
          <w:lang w:eastAsia="en-AU"/>
        </w:rPr>
      </w:pPr>
      <w:r w:rsidRPr="00F36DAB">
        <w:rPr>
          <w:rFonts w:asciiTheme="minorHAnsi" w:hAnsiTheme="minorHAnsi" w:cstheme="minorHAnsi"/>
          <w:i/>
          <w:sz w:val="20"/>
          <w:szCs w:val="20"/>
          <w:lang w:eastAsia="en-AU"/>
        </w:rPr>
        <w:t xml:space="preserve">Most disclosures will contain some element of personal interest. This should only be used as a basis to not investigate in clear circumstances. </w:t>
      </w:r>
    </w:p>
    <w:p w14:paraId="61784907" w14:textId="77777777" w:rsidR="0018248A" w:rsidRDefault="0018248A" w:rsidP="0018248A">
      <w:pPr>
        <w:spacing w:before="0" w:after="200" w:line="276" w:lineRule="auto"/>
        <w:jc w:val="both"/>
        <w:rPr>
          <w:rFonts w:asciiTheme="minorHAnsi" w:eastAsiaTheme="minorHAnsi" w:hAnsiTheme="minorHAnsi" w:cstheme="minorHAnsi"/>
          <w:sz w:val="20"/>
          <w:szCs w:val="20"/>
        </w:rPr>
      </w:pPr>
      <w:r>
        <w:rPr>
          <w:rFonts w:asciiTheme="minorHAnsi" w:hAnsiTheme="minorHAnsi" w:cstheme="minorHAnsi"/>
          <w:sz w:val="20"/>
          <w:szCs w:val="20"/>
          <w:lang w:eastAsia="en-AU"/>
        </w:rPr>
        <w:t>If yes, please provide details</w:t>
      </w:r>
      <w:r w:rsidRPr="007A484D">
        <w:rPr>
          <w:rFonts w:asciiTheme="minorHAnsi" w:eastAsiaTheme="minorHAnsi" w:hAnsiTheme="minorHAnsi" w:cstheme="minorHAnsi"/>
          <w:sz w:val="20"/>
          <w:szCs w:val="20"/>
        </w:rPr>
        <w:t>:</w:t>
      </w:r>
    </w:p>
    <w:p w14:paraId="5E966D1B" w14:textId="77777777" w:rsidR="0018248A" w:rsidRPr="007A484D" w:rsidRDefault="0018248A" w:rsidP="0018248A">
      <w:pPr>
        <w:spacing w:before="0" w:after="200" w:line="276" w:lineRule="auto"/>
        <w:jc w:val="both"/>
        <w:rPr>
          <w:rFonts w:asciiTheme="minorHAnsi" w:eastAsiaTheme="minorHAnsi" w:hAnsiTheme="minorHAnsi" w:cstheme="minorHAnsi"/>
          <w:sz w:val="20"/>
          <w:szCs w:val="20"/>
        </w:rPr>
      </w:pPr>
      <w:r>
        <w:rPr>
          <w:rFonts w:asciiTheme="minorHAnsi" w:eastAsiaTheme="minorHAnsi" w:hAnsiTheme="minorHAnsi" w:cstheme="minorHAnsi"/>
          <w:sz w:val="20"/>
          <w:szCs w:val="20"/>
        </w:rPr>
        <w:fldChar w:fldCharType="begin">
          <w:ffData>
            <w:name w:val="Text11"/>
            <w:enabled/>
            <w:calcOnExit w:val="0"/>
            <w:textInput/>
          </w:ffData>
        </w:fldChar>
      </w:r>
      <w:bookmarkStart w:id="403" w:name="Text11"/>
      <w:r>
        <w:rPr>
          <w:rFonts w:asciiTheme="minorHAnsi" w:eastAsiaTheme="minorHAnsi" w:hAnsiTheme="minorHAnsi" w:cstheme="minorHAnsi"/>
          <w:sz w:val="20"/>
          <w:szCs w:val="20"/>
        </w:rPr>
        <w:instrText xml:space="preserve"> FORMTEXT </w:instrText>
      </w:r>
      <w:r>
        <w:rPr>
          <w:rFonts w:asciiTheme="minorHAnsi" w:eastAsiaTheme="minorHAnsi" w:hAnsiTheme="minorHAnsi" w:cstheme="minorHAnsi"/>
          <w:sz w:val="20"/>
          <w:szCs w:val="20"/>
        </w:rPr>
      </w:r>
      <w:r>
        <w:rPr>
          <w:rFonts w:asciiTheme="minorHAnsi" w:eastAsiaTheme="minorHAnsi" w:hAnsiTheme="minorHAnsi" w:cstheme="minorHAnsi"/>
          <w:sz w:val="20"/>
          <w:szCs w:val="20"/>
        </w:rPr>
        <w:fldChar w:fldCharType="separate"/>
      </w:r>
      <w:r>
        <w:rPr>
          <w:rFonts w:asciiTheme="minorHAnsi" w:eastAsiaTheme="minorHAnsi" w:hAnsiTheme="minorHAnsi" w:cstheme="minorHAnsi"/>
          <w:noProof/>
          <w:sz w:val="20"/>
          <w:szCs w:val="20"/>
        </w:rPr>
        <w:t> </w:t>
      </w:r>
      <w:r>
        <w:rPr>
          <w:rFonts w:asciiTheme="minorHAnsi" w:eastAsiaTheme="minorHAnsi" w:hAnsiTheme="minorHAnsi" w:cstheme="minorHAnsi"/>
          <w:noProof/>
          <w:sz w:val="20"/>
          <w:szCs w:val="20"/>
        </w:rPr>
        <w:t> </w:t>
      </w:r>
      <w:r>
        <w:rPr>
          <w:rFonts w:asciiTheme="minorHAnsi" w:eastAsiaTheme="minorHAnsi" w:hAnsiTheme="minorHAnsi" w:cstheme="minorHAnsi"/>
          <w:noProof/>
          <w:sz w:val="20"/>
          <w:szCs w:val="20"/>
        </w:rPr>
        <w:t> </w:t>
      </w:r>
      <w:r>
        <w:rPr>
          <w:rFonts w:asciiTheme="minorHAnsi" w:eastAsiaTheme="minorHAnsi" w:hAnsiTheme="minorHAnsi" w:cstheme="minorHAnsi"/>
          <w:noProof/>
          <w:sz w:val="20"/>
          <w:szCs w:val="20"/>
        </w:rPr>
        <w:t> </w:t>
      </w:r>
      <w:r>
        <w:rPr>
          <w:rFonts w:asciiTheme="minorHAnsi" w:eastAsiaTheme="minorHAnsi" w:hAnsiTheme="minorHAnsi" w:cstheme="minorHAnsi"/>
          <w:noProof/>
          <w:sz w:val="20"/>
          <w:szCs w:val="20"/>
        </w:rPr>
        <w:t> </w:t>
      </w:r>
      <w:r>
        <w:rPr>
          <w:rFonts w:asciiTheme="minorHAnsi" w:eastAsiaTheme="minorHAnsi" w:hAnsiTheme="minorHAnsi" w:cstheme="minorHAnsi"/>
          <w:sz w:val="20"/>
          <w:szCs w:val="20"/>
        </w:rPr>
        <w:fldChar w:fldCharType="end"/>
      </w:r>
      <w:bookmarkEnd w:id="403"/>
    </w:p>
    <w:p w14:paraId="4BE47D4C" w14:textId="77777777" w:rsidR="0018248A" w:rsidRPr="007A484D" w:rsidRDefault="0018248A" w:rsidP="0018248A">
      <w:pPr>
        <w:pStyle w:val="Questions"/>
        <w:jc w:val="both"/>
        <w:rPr>
          <w:lang w:eastAsia="en-AU"/>
        </w:rPr>
      </w:pPr>
      <w:r w:rsidRPr="007A484D">
        <w:rPr>
          <w:lang w:eastAsia="en-AU"/>
        </w:rPr>
        <w:t xml:space="preserve">Question 6:  Is the </w:t>
      </w:r>
      <w:r>
        <w:rPr>
          <w:lang w:eastAsia="en-AU"/>
        </w:rPr>
        <w:t>public interest disclosure</w:t>
      </w:r>
      <w:r w:rsidRPr="007A484D">
        <w:rPr>
          <w:lang w:eastAsia="en-AU"/>
        </w:rPr>
        <w:t xml:space="preserve"> based on false or misleading information?</w:t>
      </w:r>
    </w:p>
    <w:p w14:paraId="17A7BA4F" w14:textId="77777777" w:rsidR="0018248A" w:rsidRDefault="0018248A" w:rsidP="0018248A">
      <w:pPr>
        <w:jc w:val="both"/>
        <w:rPr>
          <w:rFonts w:cstheme="minorHAnsi"/>
          <w:sz w:val="20"/>
          <w:szCs w:val="20"/>
        </w:rPr>
      </w:pPr>
      <w:r>
        <w:rPr>
          <w:rFonts w:cstheme="minorHAnsi"/>
          <w:sz w:val="20"/>
          <w:szCs w:val="20"/>
        </w:rPr>
        <w:fldChar w:fldCharType="begin">
          <w:ffData>
            <w:name w:val="Check1"/>
            <w:enabled/>
            <w:calcOnExit w:val="0"/>
            <w:checkBox>
              <w:sizeAuto/>
              <w:default w:val="0"/>
            </w:checkBox>
          </w:ffData>
        </w:fldChar>
      </w:r>
      <w:r>
        <w:rPr>
          <w:rFonts w:cstheme="minorHAnsi"/>
          <w:sz w:val="20"/>
          <w:szCs w:val="20"/>
        </w:rPr>
        <w:instrText xml:space="preserve"> FORMCHECKBOX </w:instrText>
      </w:r>
      <w:r>
        <w:rPr>
          <w:rFonts w:cstheme="minorHAnsi"/>
          <w:sz w:val="20"/>
          <w:szCs w:val="20"/>
        </w:rPr>
      </w:r>
      <w:r>
        <w:rPr>
          <w:rFonts w:cstheme="minorHAnsi"/>
          <w:sz w:val="20"/>
          <w:szCs w:val="20"/>
        </w:rPr>
        <w:fldChar w:fldCharType="separate"/>
      </w:r>
      <w:r>
        <w:rPr>
          <w:rFonts w:cstheme="minorHAnsi"/>
          <w:sz w:val="20"/>
          <w:szCs w:val="20"/>
        </w:rPr>
        <w:fldChar w:fldCharType="end"/>
      </w:r>
      <w:r>
        <w:rPr>
          <w:rFonts w:cstheme="minorHAnsi"/>
          <w:sz w:val="20"/>
          <w:szCs w:val="20"/>
        </w:rPr>
        <w:t xml:space="preserve">  Yes</w:t>
      </w:r>
      <w:r>
        <w:rPr>
          <w:rFonts w:cstheme="minorHAnsi"/>
          <w:sz w:val="20"/>
          <w:szCs w:val="20"/>
        </w:rPr>
        <w:tab/>
      </w:r>
      <w:r>
        <w:rPr>
          <w:rFonts w:cstheme="minorHAnsi"/>
          <w:sz w:val="20"/>
          <w:szCs w:val="20"/>
        </w:rPr>
        <w:tab/>
      </w:r>
      <w:r>
        <w:rPr>
          <w:rFonts w:cstheme="minorHAnsi"/>
          <w:sz w:val="20"/>
          <w:szCs w:val="20"/>
        </w:rPr>
        <w:fldChar w:fldCharType="begin">
          <w:ffData>
            <w:name w:val="Check2"/>
            <w:enabled/>
            <w:calcOnExit w:val="0"/>
            <w:checkBox>
              <w:sizeAuto/>
              <w:default w:val="0"/>
            </w:checkBox>
          </w:ffData>
        </w:fldChar>
      </w:r>
      <w:r>
        <w:rPr>
          <w:rFonts w:cstheme="minorHAnsi"/>
          <w:sz w:val="20"/>
          <w:szCs w:val="20"/>
        </w:rPr>
        <w:instrText xml:space="preserve"> FORMCHECKBOX </w:instrText>
      </w:r>
      <w:r>
        <w:rPr>
          <w:rFonts w:cstheme="minorHAnsi"/>
          <w:sz w:val="20"/>
          <w:szCs w:val="20"/>
        </w:rPr>
      </w:r>
      <w:r>
        <w:rPr>
          <w:rFonts w:cstheme="minorHAnsi"/>
          <w:sz w:val="20"/>
          <w:szCs w:val="20"/>
        </w:rPr>
        <w:fldChar w:fldCharType="separate"/>
      </w:r>
      <w:r>
        <w:rPr>
          <w:rFonts w:cstheme="minorHAnsi"/>
          <w:sz w:val="20"/>
          <w:szCs w:val="20"/>
        </w:rPr>
        <w:fldChar w:fldCharType="end"/>
      </w:r>
      <w:r>
        <w:rPr>
          <w:rFonts w:cstheme="minorHAnsi"/>
          <w:sz w:val="20"/>
          <w:szCs w:val="20"/>
        </w:rPr>
        <w:t xml:space="preserve">   No</w:t>
      </w:r>
    </w:p>
    <w:p w14:paraId="18A3192E" w14:textId="77777777" w:rsidR="0018248A" w:rsidRDefault="0018248A" w:rsidP="0018248A">
      <w:pPr>
        <w:jc w:val="both"/>
        <w:rPr>
          <w:rFonts w:cstheme="minorHAnsi"/>
          <w:sz w:val="20"/>
          <w:szCs w:val="20"/>
        </w:rPr>
      </w:pPr>
      <w:r>
        <w:rPr>
          <w:rFonts w:cstheme="minorHAnsi"/>
          <w:sz w:val="20"/>
          <w:szCs w:val="20"/>
        </w:rPr>
        <w:t>If yes, please provide details and</w:t>
      </w:r>
      <w:r w:rsidRPr="00144886">
        <w:rPr>
          <w:rFonts w:asciiTheme="minorHAnsi" w:hAnsiTheme="minorHAnsi" w:cstheme="minorHAnsi"/>
          <w:sz w:val="20"/>
          <w:szCs w:val="20"/>
          <w:lang w:eastAsia="en-AU"/>
        </w:rPr>
        <w:t xml:space="preserve"> </w:t>
      </w:r>
      <w:r w:rsidRPr="007A484D">
        <w:rPr>
          <w:rFonts w:asciiTheme="minorHAnsi" w:hAnsiTheme="minorHAnsi" w:cstheme="minorHAnsi"/>
          <w:sz w:val="20"/>
          <w:szCs w:val="20"/>
          <w:lang w:eastAsia="en-AU"/>
        </w:rPr>
        <w:t>consider whether an offence may have been committed under s87 of the Act.</w:t>
      </w:r>
    </w:p>
    <w:p w14:paraId="4409C131" w14:textId="77777777" w:rsidR="0018248A" w:rsidRDefault="0018248A" w:rsidP="0018248A">
      <w:pPr>
        <w:jc w:val="both"/>
        <w:rPr>
          <w:rFonts w:cstheme="minorHAnsi"/>
          <w:sz w:val="20"/>
          <w:szCs w:val="20"/>
        </w:rPr>
      </w:pPr>
      <w:r>
        <w:rPr>
          <w:rFonts w:cstheme="minorHAnsi"/>
          <w:sz w:val="20"/>
          <w:szCs w:val="20"/>
        </w:rPr>
        <w:fldChar w:fldCharType="begin">
          <w:ffData>
            <w:name w:val="Text16"/>
            <w:enabled/>
            <w:calcOnExit w:val="0"/>
            <w:textInput/>
          </w:ffData>
        </w:fldChar>
      </w:r>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p>
    <w:p w14:paraId="45455994" w14:textId="77777777" w:rsidR="0018248A" w:rsidRPr="007A484D" w:rsidRDefault="0018248A" w:rsidP="0018248A">
      <w:pPr>
        <w:pStyle w:val="Questions"/>
        <w:jc w:val="both"/>
        <w:rPr>
          <w:rFonts w:eastAsiaTheme="minorHAnsi"/>
        </w:rPr>
      </w:pPr>
      <w:r w:rsidRPr="007A484D">
        <w:rPr>
          <w:rFonts w:eastAsiaTheme="minorHAnsi"/>
        </w:rPr>
        <w:t xml:space="preserve">Question 7:  </w:t>
      </w:r>
      <w:r w:rsidRPr="007A484D">
        <w:rPr>
          <w:lang w:eastAsia="en-AU"/>
        </w:rPr>
        <w:t xml:space="preserve">Has the matter the subject of the </w:t>
      </w:r>
      <w:r>
        <w:rPr>
          <w:lang w:eastAsia="en-AU"/>
        </w:rPr>
        <w:t>public interest disclosure</w:t>
      </w:r>
      <w:r w:rsidRPr="007A484D">
        <w:rPr>
          <w:lang w:eastAsia="en-AU"/>
        </w:rPr>
        <w:t xml:space="preserve"> already been determined </w:t>
      </w:r>
      <w:r>
        <w:rPr>
          <w:lang w:eastAsia="en-AU"/>
        </w:rPr>
        <w:t>AND</w:t>
      </w:r>
      <w:r w:rsidRPr="007A484D">
        <w:rPr>
          <w:lang w:eastAsia="en-AU"/>
        </w:rPr>
        <w:t xml:space="preserve"> th</w:t>
      </w:r>
      <w:r>
        <w:rPr>
          <w:lang w:eastAsia="en-AU"/>
        </w:rPr>
        <w:t>is</w:t>
      </w:r>
      <w:r w:rsidRPr="007A484D">
        <w:rPr>
          <w:lang w:eastAsia="en-AU"/>
        </w:rPr>
        <w:t xml:space="preserve"> additional disclosure </w:t>
      </w:r>
      <w:r>
        <w:rPr>
          <w:lang w:eastAsia="en-AU"/>
        </w:rPr>
        <w:t>fails to</w:t>
      </w:r>
      <w:r w:rsidRPr="007A484D">
        <w:rPr>
          <w:lang w:eastAsia="en-AU"/>
        </w:rPr>
        <w:t xml:space="preserve"> provide significant or substantial new information?</w:t>
      </w:r>
    </w:p>
    <w:bookmarkStart w:id="404" w:name="GS64@Hpb@EN"/>
    <w:bookmarkStart w:id="405" w:name="GS64@Hpc@EN"/>
    <w:bookmarkStart w:id="406" w:name="GS64@Hpd@EN"/>
    <w:bookmarkStart w:id="407" w:name="GS64@Hpe@EN"/>
    <w:bookmarkStart w:id="408" w:name="GS64@Hpf@EN"/>
    <w:bookmarkStart w:id="409" w:name="GS64@Hpg@EN"/>
    <w:bookmarkEnd w:id="404"/>
    <w:bookmarkEnd w:id="405"/>
    <w:bookmarkEnd w:id="406"/>
    <w:bookmarkEnd w:id="407"/>
    <w:bookmarkEnd w:id="408"/>
    <w:bookmarkEnd w:id="409"/>
    <w:p w14:paraId="108A685F" w14:textId="77777777" w:rsidR="0018248A" w:rsidRDefault="0018248A" w:rsidP="0018248A">
      <w:pPr>
        <w:jc w:val="both"/>
        <w:rPr>
          <w:rFonts w:cstheme="minorHAnsi"/>
          <w:sz w:val="20"/>
          <w:szCs w:val="20"/>
        </w:rPr>
      </w:pPr>
      <w:r>
        <w:rPr>
          <w:rFonts w:cstheme="minorHAnsi"/>
          <w:sz w:val="20"/>
          <w:szCs w:val="20"/>
        </w:rPr>
        <w:fldChar w:fldCharType="begin">
          <w:ffData>
            <w:name w:val="Check1"/>
            <w:enabled/>
            <w:calcOnExit w:val="0"/>
            <w:checkBox>
              <w:sizeAuto/>
              <w:default w:val="0"/>
            </w:checkBox>
          </w:ffData>
        </w:fldChar>
      </w:r>
      <w:r>
        <w:rPr>
          <w:rFonts w:cstheme="minorHAnsi"/>
          <w:sz w:val="20"/>
          <w:szCs w:val="20"/>
        </w:rPr>
        <w:instrText xml:space="preserve"> FORMCHECKBOX </w:instrText>
      </w:r>
      <w:r>
        <w:rPr>
          <w:rFonts w:cstheme="minorHAnsi"/>
          <w:sz w:val="20"/>
          <w:szCs w:val="20"/>
        </w:rPr>
      </w:r>
      <w:r>
        <w:rPr>
          <w:rFonts w:cstheme="minorHAnsi"/>
          <w:sz w:val="20"/>
          <w:szCs w:val="20"/>
        </w:rPr>
        <w:fldChar w:fldCharType="separate"/>
      </w:r>
      <w:r>
        <w:rPr>
          <w:rFonts w:cstheme="minorHAnsi"/>
          <w:sz w:val="20"/>
          <w:szCs w:val="20"/>
        </w:rPr>
        <w:fldChar w:fldCharType="end"/>
      </w:r>
      <w:r>
        <w:rPr>
          <w:rFonts w:cstheme="minorHAnsi"/>
          <w:sz w:val="20"/>
          <w:szCs w:val="20"/>
        </w:rPr>
        <w:t xml:space="preserve">  Yes</w:t>
      </w:r>
      <w:r>
        <w:rPr>
          <w:rFonts w:cstheme="minorHAnsi"/>
          <w:sz w:val="20"/>
          <w:szCs w:val="20"/>
        </w:rPr>
        <w:tab/>
      </w:r>
      <w:r>
        <w:rPr>
          <w:rFonts w:cstheme="minorHAnsi"/>
          <w:sz w:val="20"/>
          <w:szCs w:val="20"/>
        </w:rPr>
        <w:tab/>
      </w:r>
      <w:r>
        <w:rPr>
          <w:rFonts w:cstheme="minorHAnsi"/>
          <w:sz w:val="20"/>
          <w:szCs w:val="20"/>
        </w:rPr>
        <w:fldChar w:fldCharType="begin">
          <w:ffData>
            <w:name w:val="Check2"/>
            <w:enabled/>
            <w:calcOnExit w:val="0"/>
            <w:checkBox>
              <w:sizeAuto/>
              <w:default w:val="0"/>
            </w:checkBox>
          </w:ffData>
        </w:fldChar>
      </w:r>
      <w:r>
        <w:rPr>
          <w:rFonts w:cstheme="minorHAnsi"/>
          <w:sz w:val="20"/>
          <w:szCs w:val="20"/>
        </w:rPr>
        <w:instrText xml:space="preserve"> FORMCHECKBOX </w:instrText>
      </w:r>
      <w:r>
        <w:rPr>
          <w:rFonts w:cstheme="minorHAnsi"/>
          <w:sz w:val="20"/>
          <w:szCs w:val="20"/>
        </w:rPr>
      </w:r>
      <w:r>
        <w:rPr>
          <w:rFonts w:cstheme="minorHAnsi"/>
          <w:sz w:val="20"/>
          <w:szCs w:val="20"/>
        </w:rPr>
        <w:fldChar w:fldCharType="separate"/>
      </w:r>
      <w:r>
        <w:rPr>
          <w:rFonts w:cstheme="minorHAnsi"/>
          <w:sz w:val="20"/>
          <w:szCs w:val="20"/>
        </w:rPr>
        <w:fldChar w:fldCharType="end"/>
      </w:r>
      <w:r>
        <w:rPr>
          <w:rFonts w:cstheme="minorHAnsi"/>
          <w:sz w:val="20"/>
          <w:szCs w:val="20"/>
        </w:rPr>
        <w:t xml:space="preserve">   No</w:t>
      </w:r>
    </w:p>
    <w:p w14:paraId="28D2C3AE" w14:textId="77777777" w:rsidR="0018248A" w:rsidRDefault="0018248A" w:rsidP="0018248A">
      <w:pPr>
        <w:jc w:val="both"/>
        <w:rPr>
          <w:rFonts w:cstheme="minorHAnsi"/>
          <w:sz w:val="20"/>
          <w:szCs w:val="20"/>
        </w:rPr>
      </w:pPr>
      <w:r>
        <w:rPr>
          <w:rFonts w:cstheme="minorHAnsi"/>
          <w:sz w:val="20"/>
          <w:szCs w:val="20"/>
        </w:rPr>
        <w:t>If yes, please provide details</w:t>
      </w:r>
    </w:p>
    <w:p w14:paraId="38A9A268" w14:textId="77777777" w:rsidR="0018248A" w:rsidRDefault="0018248A" w:rsidP="0018248A">
      <w:pPr>
        <w:jc w:val="both"/>
        <w:rPr>
          <w:rFonts w:cstheme="minorHAnsi"/>
          <w:sz w:val="20"/>
          <w:szCs w:val="20"/>
        </w:rPr>
      </w:pPr>
      <w:r>
        <w:rPr>
          <w:rFonts w:cstheme="minorHAnsi"/>
          <w:sz w:val="20"/>
          <w:szCs w:val="20"/>
        </w:rPr>
        <w:fldChar w:fldCharType="begin">
          <w:ffData>
            <w:name w:val="Text16"/>
            <w:enabled/>
            <w:calcOnExit w:val="0"/>
            <w:textInput/>
          </w:ffData>
        </w:fldChar>
      </w:r>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p>
    <w:p w14:paraId="5EC85276" w14:textId="77777777" w:rsidR="0018248A" w:rsidRPr="007A484D" w:rsidRDefault="0018248A" w:rsidP="0018248A">
      <w:pPr>
        <w:pStyle w:val="Heading3"/>
      </w:pPr>
      <w:r w:rsidRPr="007A484D">
        <w:t>Assessment of Answers to Part 4 Questions</w:t>
      </w:r>
    </w:p>
    <w:p w14:paraId="46105B2C" w14:textId="77777777" w:rsidR="0018248A" w:rsidRPr="007A484D" w:rsidRDefault="0018248A" w:rsidP="0018248A">
      <w:pPr>
        <w:spacing w:before="0" w:after="200" w:line="276" w:lineRule="auto"/>
        <w:jc w:val="both"/>
        <w:rPr>
          <w:rFonts w:asciiTheme="minorHAnsi" w:eastAsiaTheme="minorHAnsi" w:hAnsiTheme="minorHAnsi" w:cstheme="minorHAnsi"/>
          <w:sz w:val="20"/>
          <w:szCs w:val="20"/>
        </w:rPr>
      </w:pPr>
      <w:r w:rsidRPr="007A484D">
        <w:rPr>
          <w:rFonts w:asciiTheme="minorHAnsi" w:eastAsiaTheme="minorHAnsi" w:hAnsiTheme="minorHAnsi" w:cstheme="minorHAnsi"/>
          <w:sz w:val="20"/>
          <w:szCs w:val="20"/>
        </w:rPr>
        <w:t xml:space="preserve">If the answers to </w:t>
      </w:r>
      <w:r w:rsidRPr="007A484D">
        <w:rPr>
          <w:rFonts w:asciiTheme="minorHAnsi" w:eastAsiaTheme="minorHAnsi" w:hAnsiTheme="minorHAnsi" w:cstheme="minorHAnsi"/>
          <w:b/>
          <w:sz w:val="20"/>
          <w:szCs w:val="20"/>
        </w:rPr>
        <w:t>ALL</w:t>
      </w:r>
      <w:r w:rsidRPr="007A484D">
        <w:rPr>
          <w:rFonts w:asciiTheme="minorHAnsi" w:eastAsiaTheme="minorHAnsi" w:hAnsiTheme="minorHAnsi" w:cstheme="minorHAnsi"/>
          <w:sz w:val="20"/>
          <w:szCs w:val="20"/>
        </w:rPr>
        <w:t xml:space="preserve"> the questions in Part </w:t>
      </w:r>
      <w:r>
        <w:rPr>
          <w:rFonts w:asciiTheme="minorHAnsi" w:eastAsiaTheme="minorHAnsi" w:hAnsiTheme="minorHAnsi" w:cstheme="minorHAnsi"/>
          <w:sz w:val="20"/>
          <w:szCs w:val="20"/>
        </w:rPr>
        <w:t>4</w:t>
      </w:r>
      <w:r w:rsidRPr="007A484D">
        <w:rPr>
          <w:rFonts w:asciiTheme="minorHAnsi" w:eastAsiaTheme="minorHAnsi" w:hAnsiTheme="minorHAnsi" w:cstheme="minorHAnsi"/>
          <w:sz w:val="20"/>
          <w:szCs w:val="20"/>
        </w:rPr>
        <w:t xml:space="preserve"> are </w:t>
      </w:r>
      <w:r>
        <w:rPr>
          <w:rFonts w:asciiTheme="minorHAnsi" w:eastAsiaTheme="minorHAnsi" w:hAnsiTheme="minorHAnsi" w:cstheme="minorHAnsi"/>
          <w:sz w:val="20"/>
          <w:szCs w:val="20"/>
        </w:rPr>
        <w:t>no</w:t>
      </w:r>
      <w:r w:rsidRPr="007A484D">
        <w:rPr>
          <w:rFonts w:asciiTheme="minorHAnsi" w:eastAsiaTheme="minorHAnsi" w:hAnsiTheme="minorHAnsi" w:cstheme="minorHAnsi"/>
          <w:sz w:val="20"/>
          <w:szCs w:val="20"/>
        </w:rPr>
        <w:t xml:space="preserve">, the disclosure </w:t>
      </w:r>
      <w:r w:rsidRPr="00F36DAB">
        <w:rPr>
          <w:rFonts w:asciiTheme="minorHAnsi" w:eastAsiaTheme="minorHAnsi" w:hAnsiTheme="minorHAnsi" w:cstheme="minorHAnsi"/>
          <w:b/>
          <w:sz w:val="20"/>
          <w:szCs w:val="20"/>
        </w:rPr>
        <w:t>must</w:t>
      </w:r>
      <w:r w:rsidRPr="007A484D">
        <w:rPr>
          <w:rFonts w:asciiTheme="minorHAnsi" w:eastAsiaTheme="minorHAnsi" w:hAnsiTheme="minorHAnsi" w:cstheme="minorHAnsi"/>
          <w:sz w:val="20"/>
          <w:szCs w:val="20"/>
        </w:rPr>
        <w:t xml:space="preserve"> be investigated in accordance with the public interest disclosure procedures. Referral to the Ombudsman can occur if internal investigation is not possible or appropriate. </w:t>
      </w:r>
    </w:p>
    <w:p w14:paraId="7C868CCF" w14:textId="77777777" w:rsidR="0018248A" w:rsidRDefault="0018248A" w:rsidP="0018248A">
      <w:pPr>
        <w:spacing w:before="0" w:after="200" w:line="276" w:lineRule="auto"/>
        <w:jc w:val="both"/>
        <w:rPr>
          <w:rFonts w:asciiTheme="minorHAnsi" w:eastAsiaTheme="minorHAnsi" w:hAnsiTheme="minorHAnsi" w:cstheme="minorHAnsi"/>
          <w:sz w:val="20"/>
          <w:szCs w:val="20"/>
        </w:rPr>
      </w:pPr>
      <w:r w:rsidRPr="007A484D">
        <w:rPr>
          <w:rFonts w:asciiTheme="minorHAnsi" w:eastAsiaTheme="minorHAnsi" w:hAnsiTheme="minorHAnsi" w:cstheme="minorHAnsi"/>
          <w:sz w:val="20"/>
          <w:szCs w:val="20"/>
        </w:rPr>
        <w:t xml:space="preserve">If the answer is </w:t>
      </w:r>
      <w:r>
        <w:rPr>
          <w:rFonts w:asciiTheme="minorHAnsi" w:eastAsiaTheme="minorHAnsi" w:hAnsiTheme="minorHAnsi" w:cstheme="minorHAnsi"/>
          <w:sz w:val="20"/>
          <w:szCs w:val="20"/>
        </w:rPr>
        <w:t>yes</w:t>
      </w:r>
      <w:r w:rsidRPr="007A484D">
        <w:rPr>
          <w:rFonts w:asciiTheme="minorHAnsi" w:eastAsiaTheme="minorHAnsi" w:hAnsiTheme="minorHAnsi" w:cstheme="minorHAnsi"/>
          <w:sz w:val="20"/>
          <w:szCs w:val="20"/>
        </w:rPr>
        <w:t xml:space="preserve"> to </w:t>
      </w:r>
      <w:r w:rsidRPr="007A484D">
        <w:rPr>
          <w:rFonts w:asciiTheme="minorHAnsi" w:eastAsiaTheme="minorHAnsi" w:hAnsiTheme="minorHAnsi" w:cstheme="minorHAnsi"/>
          <w:b/>
          <w:sz w:val="20"/>
          <w:szCs w:val="20"/>
        </w:rPr>
        <w:t>one or more of the above questions</w:t>
      </w:r>
      <w:r w:rsidRPr="007A484D">
        <w:rPr>
          <w:rFonts w:asciiTheme="minorHAnsi" w:eastAsiaTheme="minorHAnsi" w:hAnsiTheme="minorHAnsi" w:cstheme="minorHAnsi"/>
          <w:sz w:val="20"/>
          <w:szCs w:val="20"/>
        </w:rPr>
        <w:t xml:space="preserve">, </w:t>
      </w:r>
      <w:r>
        <w:rPr>
          <w:rFonts w:asciiTheme="minorHAnsi" w:eastAsiaTheme="minorHAnsi" w:hAnsiTheme="minorHAnsi" w:cstheme="minorHAnsi"/>
          <w:sz w:val="20"/>
          <w:szCs w:val="20"/>
        </w:rPr>
        <w:t>will the public interest disclosure be investigated?</w:t>
      </w:r>
    </w:p>
    <w:p w14:paraId="50D4DBA2" w14:textId="77777777" w:rsidR="0018248A" w:rsidRPr="00B30CE8" w:rsidRDefault="0018248A" w:rsidP="0018248A">
      <w:pPr>
        <w:spacing w:before="0" w:after="200" w:line="276" w:lineRule="auto"/>
        <w:jc w:val="both"/>
        <w:rPr>
          <w:rFonts w:asciiTheme="minorHAnsi" w:eastAsiaTheme="minorHAnsi" w:hAnsiTheme="minorHAnsi" w:cstheme="minorHAnsi"/>
          <w:i/>
          <w:sz w:val="20"/>
          <w:szCs w:val="20"/>
        </w:rPr>
      </w:pPr>
      <w:r w:rsidRPr="00B30CE8">
        <w:rPr>
          <w:rFonts w:asciiTheme="minorHAnsi" w:eastAsiaTheme="minorHAnsi" w:hAnsiTheme="minorHAnsi" w:cstheme="minorHAnsi"/>
          <w:i/>
          <w:sz w:val="20"/>
          <w:szCs w:val="20"/>
        </w:rPr>
        <w:t>Although the public interest disclosure may not need to be investigated if an answer to any of the Part 4 questions is yes, it may still be appropriate to investigate in some circumstances.</w:t>
      </w:r>
    </w:p>
    <w:p w14:paraId="10FAA833" w14:textId="77777777" w:rsidR="0018248A" w:rsidRDefault="0018248A" w:rsidP="0018248A">
      <w:pPr>
        <w:jc w:val="both"/>
        <w:rPr>
          <w:rFonts w:cstheme="minorHAnsi"/>
          <w:sz w:val="20"/>
          <w:szCs w:val="20"/>
        </w:rPr>
      </w:pPr>
      <w:r>
        <w:rPr>
          <w:rFonts w:cstheme="minorHAnsi"/>
          <w:sz w:val="20"/>
          <w:szCs w:val="20"/>
        </w:rPr>
        <w:fldChar w:fldCharType="begin">
          <w:ffData>
            <w:name w:val="Check1"/>
            <w:enabled/>
            <w:calcOnExit w:val="0"/>
            <w:checkBox>
              <w:sizeAuto/>
              <w:default w:val="0"/>
            </w:checkBox>
          </w:ffData>
        </w:fldChar>
      </w:r>
      <w:r>
        <w:rPr>
          <w:rFonts w:cstheme="minorHAnsi"/>
          <w:sz w:val="20"/>
          <w:szCs w:val="20"/>
        </w:rPr>
        <w:instrText xml:space="preserve"> FORMCHECKBOX </w:instrText>
      </w:r>
      <w:r>
        <w:rPr>
          <w:rFonts w:cstheme="minorHAnsi"/>
          <w:sz w:val="20"/>
          <w:szCs w:val="20"/>
        </w:rPr>
      </w:r>
      <w:r>
        <w:rPr>
          <w:rFonts w:cstheme="minorHAnsi"/>
          <w:sz w:val="20"/>
          <w:szCs w:val="20"/>
        </w:rPr>
        <w:fldChar w:fldCharType="separate"/>
      </w:r>
      <w:r>
        <w:rPr>
          <w:rFonts w:cstheme="minorHAnsi"/>
          <w:sz w:val="20"/>
          <w:szCs w:val="20"/>
        </w:rPr>
        <w:fldChar w:fldCharType="end"/>
      </w:r>
      <w:r>
        <w:rPr>
          <w:rFonts w:cstheme="minorHAnsi"/>
          <w:sz w:val="20"/>
          <w:szCs w:val="20"/>
        </w:rPr>
        <w:t xml:space="preserve">  Yes</w:t>
      </w:r>
      <w:r>
        <w:rPr>
          <w:rFonts w:cstheme="minorHAnsi"/>
          <w:sz w:val="20"/>
          <w:szCs w:val="20"/>
        </w:rPr>
        <w:tab/>
      </w:r>
      <w:r>
        <w:rPr>
          <w:rFonts w:cstheme="minorHAnsi"/>
          <w:sz w:val="20"/>
          <w:szCs w:val="20"/>
        </w:rPr>
        <w:tab/>
      </w:r>
      <w:r>
        <w:rPr>
          <w:rFonts w:cstheme="minorHAnsi"/>
          <w:sz w:val="20"/>
          <w:szCs w:val="20"/>
        </w:rPr>
        <w:fldChar w:fldCharType="begin">
          <w:ffData>
            <w:name w:val="Check2"/>
            <w:enabled/>
            <w:calcOnExit w:val="0"/>
            <w:checkBox>
              <w:sizeAuto/>
              <w:default w:val="0"/>
            </w:checkBox>
          </w:ffData>
        </w:fldChar>
      </w:r>
      <w:r>
        <w:rPr>
          <w:rFonts w:cstheme="minorHAnsi"/>
          <w:sz w:val="20"/>
          <w:szCs w:val="20"/>
        </w:rPr>
        <w:instrText xml:space="preserve"> FORMCHECKBOX </w:instrText>
      </w:r>
      <w:r>
        <w:rPr>
          <w:rFonts w:cstheme="minorHAnsi"/>
          <w:sz w:val="20"/>
          <w:szCs w:val="20"/>
        </w:rPr>
      </w:r>
      <w:r>
        <w:rPr>
          <w:rFonts w:cstheme="minorHAnsi"/>
          <w:sz w:val="20"/>
          <w:szCs w:val="20"/>
        </w:rPr>
        <w:fldChar w:fldCharType="separate"/>
      </w:r>
      <w:r>
        <w:rPr>
          <w:rFonts w:cstheme="minorHAnsi"/>
          <w:sz w:val="20"/>
          <w:szCs w:val="20"/>
        </w:rPr>
        <w:fldChar w:fldCharType="end"/>
      </w:r>
      <w:r>
        <w:rPr>
          <w:rFonts w:cstheme="minorHAnsi"/>
          <w:sz w:val="20"/>
          <w:szCs w:val="20"/>
        </w:rPr>
        <w:t xml:space="preserve">   No</w:t>
      </w:r>
    </w:p>
    <w:p w14:paraId="7B1377E7" w14:textId="77777777" w:rsidR="0018248A" w:rsidRDefault="0018248A" w:rsidP="0018248A">
      <w:pPr>
        <w:spacing w:before="0" w:after="200" w:line="276" w:lineRule="auto"/>
        <w:rPr>
          <w:rFonts w:asciiTheme="minorHAnsi" w:hAnsiTheme="minorHAnsi" w:cstheme="minorHAnsi"/>
          <w:sz w:val="20"/>
          <w:szCs w:val="20"/>
        </w:rPr>
      </w:pPr>
      <w:r>
        <w:rPr>
          <w:rFonts w:asciiTheme="minorHAnsi" w:hAnsiTheme="minorHAnsi" w:cstheme="minorHAnsi"/>
          <w:sz w:val="20"/>
          <w:szCs w:val="20"/>
        </w:rPr>
        <w:t>P</w:t>
      </w:r>
      <w:r w:rsidRPr="007A484D">
        <w:rPr>
          <w:rFonts w:asciiTheme="minorHAnsi" w:hAnsiTheme="minorHAnsi" w:cstheme="minorHAnsi"/>
          <w:sz w:val="20"/>
          <w:szCs w:val="20"/>
        </w:rPr>
        <w:t xml:space="preserve">rovide reasons for </w:t>
      </w:r>
      <w:r>
        <w:rPr>
          <w:rFonts w:asciiTheme="minorHAnsi" w:hAnsiTheme="minorHAnsi" w:cstheme="minorHAnsi"/>
          <w:sz w:val="20"/>
          <w:szCs w:val="20"/>
        </w:rPr>
        <w:t xml:space="preserve">your </w:t>
      </w:r>
      <w:r w:rsidRPr="007A484D">
        <w:rPr>
          <w:rFonts w:asciiTheme="minorHAnsi" w:hAnsiTheme="minorHAnsi" w:cstheme="minorHAnsi"/>
          <w:sz w:val="20"/>
          <w:szCs w:val="20"/>
        </w:rPr>
        <w:t>decision</w:t>
      </w:r>
      <w:r>
        <w:rPr>
          <w:rFonts w:asciiTheme="minorHAnsi" w:hAnsiTheme="minorHAnsi" w:cstheme="minorHAnsi"/>
          <w:sz w:val="20"/>
          <w:szCs w:val="20"/>
        </w:rPr>
        <w:t>:</w:t>
      </w:r>
    </w:p>
    <w:p w14:paraId="34EBCEC8" w14:textId="77777777" w:rsidR="0018248A" w:rsidRPr="007A484D" w:rsidRDefault="0018248A" w:rsidP="0018248A">
      <w:pPr>
        <w:spacing w:before="0" w:after="200" w:line="276" w:lineRule="auto"/>
        <w:rPr>
          <w:rFonts w:asciiTheme="minorHAnsi" w:eastAsiaTheme="minorHAnsi" w:hAnsiTheme="minorHAnsi" w:cstheme="minorHAnsi"/>
          <w:b/>
          <w:sz w:val="20"/>
          <w:szCs w:val="20"/>
        </w:rPr>
      </w:pPr>
      <w:r>
        <w:rPr>
          <w:rFonts w:asciiTheme="minorHAnsi" w:hAnsiTheme="minorHAnsi" w:cstheme="minorHAnsi"/>
          <w:sz w:val="20"/>
          <w:szCs w:val="20"/>
        </w:rPr>
        <w:fldChar w:fldCharType="begin">
          <w:ffData>
            <w:name w:val="Text8"/>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p w14:paraId="55689DDB" w14:textId="77777777" w:rsidR="0018248A" w:rsidRDefault="0018248A" w:rsidP="0018248A">
      <w:pPr>
        <w:spacing w:before="0" w:after="200" w:line="276" w:lineRule="auto"/>
        <w:jc w:val="both"/>
        <w:rPr>
          <w:rFonts w:asciiTheme="minorHAnsi" w:eastAsiaTheme="minorHAnsi" w:hAnsiTheme="minorHAnsi" w:cstheme="minorHAnsi"/>
          <w:sz w:val="20"/>
          <w:szCs w:val="20"/>
        </w:rPr>
      </w:pPr>
      <w:r w:rsidRPr="007A484D">
        <w:rPr>
          <w:rFonts w:asciiTheme="minorHAnsi" w:eastAsiaTheme="minorHAnsi" w:hAnsiTheme="minorHAnsi" w:cstheme="minorHAnsi"/>
          <w:sz w:val="20"/>
          <w:szCs w:val="20"/>
        </w:rPr>
        <w:t xml:space="preserve">Notify the discloser and the Ombudsman if it is decided not to investigate. The Ombudsman will review the </w:t>
      </w:r>
      <w:r>
        <w:rPr>
          <w:rFonts w:asciiTheme="minorHAnsi" w:eastAsiaTheme="minorHAnsi" w:hAnsiTheme="minorHAnsi" w:cstheme="minorHAnsi"/>
          <w:sz w:val="20"/>
          <w:szCs w:val="20"/>
        </w:rPr>
        <w:t>decision</w:t>
      </w:r>
      <w:r w:rsidRPr="007A484D">
        <w:rPr>
          <w:rFonts w:asciiTheme="minorHAnsi" w:eastAsiaTheme="minorHAnsi" w:hAnsiTheme="minorHAnsi" w:cstheme="minorHAnsi"/>
          <w:sz w:val="20"/>
          <w:szCs w:val="20"/>
        </w:rPr>
        <w:t>. Use the notification template attached to the public interest disclosure procedures when notifying the Ombudsman.</w:t>
      </w:r>
    </w:p>
    <w:p w14:paraId="297CB42D" w14:textId="77777777" w:rsidR="0018248A" w:rsidRPr="00546EBF" w:rsidRDefault="0018248A" w:rsidP="0018248A">
      <w:pPr>
        <w:pStyle w:val="Heading2"/>
        <w:numPr>
          <w:ilvl w:val="0"/>
          <w:numId w:val="0"/>
        </w:numPr>
      </w:pPr>
      <w:bookmarkStart w:id="410" w:name="_Toc42768487"/>
      <w:r w:rsidRPr="00546EBF">
        <w:t>Summary</w:t>
      </w:r>
      <w:bookmarkEnd w:id="410"/>
    </w:p>
    <w:tbl>
      <w:tblPr>
        <w:tblStyle w:val="TableGrid"/>
        <w:tblW w:w="0" w:type="auto"/>
        <w:tblLook w:val="06A0" w:firstRow="1" w:lastRow="0" w:firstColumn="1" w:lastColumn="0" w:noHBand="1" w:noVBand="1"/>
        <w:tblCaption w:val="Summary of answers to questions in Parts 1 to 4."/>
        <w:tblDescription w:val="5 rows x 3 columns. Header row."/>
      </w:tblPr>
      <w:tblGrid>
        <w:gridCol w:w="1271"/>
        <w:gridCol w:w="5245"/>
        <w:gridCol w:w="1701"/>
      </w:tblGrid>
      <w:tr w:rsidR="0018248A" w:rsidRPr="00A72D17" w14:paraId="679619DD" w14:textId="77777777" w:rsidTr="00F82416">
        <w:trPr>
          <w:trHeight w:hRule="exact" w:val="454"/>
          <w:tblHeader/>
        </w:trPr>
        <w:tc>
          <w:tcPr>
            <w:tcW w:w="1271" w:type="dxa"/>
            <w:shd w:val="clear" w:color="auto" w:fill="F2F2F2" w:themeFill="background1" w:themeFillShade="F2"/>
            <w:vAlign w:val="center"/>
          </w:tcPr>
          <w:p w14:paraId="3018DF1E" w14:textId="77777777" w:rsidR="0018248A" w:rsidRPr="00A72D17" w:rsidRDefault="0018248A" w:rsidP="00F82416">
            <w:pPr>
              <w:spacing w:before="0" w:after="0"/>
              <w:rPr>
                <w:rFonts w:asciiTheme="minorHAnsi" w:hAnsiTheme="minorHAnsi" w:cstheme="minorHAnsi"/>
                <w:b/>
                <w:sz w:val="20"/>
                <w:szCs w:val="20"/>
              </w:rPr>
            </w:pPr>
            <w:r w:rsidRPr="00A72D17">
              <w:rPr>
                <w:rFonts w:asciiTheme="minorHAnsi" w:hAnsiTheme="minorHAnsi" w:cstheme="minorHAnsi"/>
                <w:b/>
                <w:sz w:val="20"/>
                <w:szCs w:val="20"/>
              </w:rPr>
              <w:t>Part</w:t>
            </w:r>
          </w:p>
        </w:tc>
        <w:tc>
          <w:tcPr>
            <w:tcW w:w="5245" w:type="dxa"/>
            <w:shd w:val="clear" w:color="auto" w:fill="F2F2F2" w:themeFill="background1" w:themeFillShade="F2"/>
            <w:vAlign w:val="center"/>
          </w:tcPr>
          <w:p w14:paraId="4534414A" w14:textId="77777777" w:rsidR="0018248A" w:rsidRPr="00A72D17" w:rsidRDefault="0018248A" w:rsidP="00F82416">
            <w:pPr>
              <w:spacing w:before="0" w:after="0"/>
              <w:rPr>
                <w:rFonts w:asciiTheme="minorHAnsi" w:hAnsiTheme="minorHAnsi" w:cstheme="minorHAnsi"/>
                <w:b/>
                <w:sz w:val="20"/>
                <w:szCs w:val="20"/>
              </w:rPr>
            </w:pPr>
            <w:r w:rsidRPr="00A72D17">
              <w:rPr>
                <w:rFonts w:asciiTheme="minorHAnsi" w:hAnsiTheme="minorHAnsi" w:cstheme="minorHAnsi"/>
                <w:b/>
                <w:sz w:val="20"/>
                <w:szCs w:val="20"/>
              </w:rPr>
              <w:t>Question</w:t>
            </w:r>
          </w:p>
        </w:tc>
        <w:tc>
          <w:tcPr>
            <w:tcW w:w="1701" w:type="dxa"/>
            <w:shd w:val="clear" w:color="auto" w:fill="F2F2F2" w:themeFill="background1" w:themeFillShade="F2"/>
            <w:vAlign w:val="center"/>
          </w:tcPr>
          <w:p w14:paraId="00B980FD" w14:textId="77777777" w:rsidR="0018248A" w:rsidRPr="00A72D17" w:rsidRDefault="0018248A" w:rsidP="00F82416">
            <w:pPr>
              <w:spacing w:before="0" w:after="0"/>
              <w:jc w:val="center"/>
              <w:rPr>
                <w:rFonts w:asciiTheme="minorHAnsi" w:hAnsiTheme="minorHAnsi" w:cstheme="minorHAnsi"/>
                <w:b/>
                <w:sz w:val="20"/>
                <w:szCs w:val="20"/>
              </w:rPr>
            </w:pPr>
            <w:r w:rsidRPr="00A72D17">
              <w:rPr>
                <w:rFonts w:asciiTheme="minorHAnsi" w:hAnsiTheme="minorHAnsi" w:cstheme="minorHAnsi"/>
                <w:b/>
                <w:sz w:val="20"/>
                <w:szCs w:val="20"/>
              </w:rPr>
              <w:t>Answer</w:t>
            </w:r>
          </w:p>
        </w:tc>
      </w:tr>
      <w:tr w:rsidR="0018248A" w:rsidRPr="007A484D" w14:paraId="6E22E073" w14:textId="77777777" w:rsidTr="00F82416">
        <w:trPr>
          <w:trHeight w:hRule="exact" w:val="454"/>
        </w:trPr>
        <w:tc>
          <w:tcPr>
            <w:tcW w:w="1271" w:type="dxa"/>
            <w:vAlign w:val="center"/>
          </w:tcPr>
          <w:p w14:paraId="046B16B8" w14:textId="77777777" w:rsidR="0018248A" w:rsidRPr="007A484D" w:rsidRDefault="0018248A" w:rsidP="00F82416">
            <w:pPr>
              <w:spacing w:before="0" w:after="0"/>
              <w:rPr>
                <w:rFonts w:asciiTheme="minorHAnsi" w:hAnsiTheme="minorHAnsi" w:cstheme="minorHAnsi"/>
                <w:sz w:val="20"/>
                <w:szCs w:val="20"/>
              </w:rPr>
            </w:pPr>
            <w:r w:rsidRPr="007A484D">
              <w:rPr>
                <w:rFonts w:asciiTheme="minorHAnsi" w:hAnsiTheme="minorHAnsi" w:cstheme="minorHAnsi"/>
                <w:sz w:val="20"/>
                <w:szCs w:val="20"/>
              </w:rPr>
              <w:t>Part 1</w:t>
            </w:r>
          </w:p>
        </w:tc>
        <w:tc>
          <w:tcPr>
            <w:tcW w:w="5245" w:type="dxa"/>
            <w:vAlign w:val="center"/>
          </w:tcPr>
          <w:p w14:paraId="1B535136" w14:textId="77777777" w:rsidR="0018248A" w:rsidRPr="007A484D" w:rsidRDefault="0018248A" w:rsidP="00F82416">
            <w:pPr>
              <w:spacing w:before="0" w:after="0"/>
              <w:rPr>
                <w:rFonts w:asciiTheme="minorHAnsi" w:hAnsiTheme="minorHAnsi" w:cstheme="minorHAnsi"/>
                <w:sz w:val="20"/>
                <w:szCs w:val="20"/>
              </w:rPr>
            </w:pPr>
            <w:r w:rsidRPr="007A484D">
              <w:rPr>
                <w:rFonts w:asciiTheme="minorHAnsi" w:hAnsiTheme="minorHAnsi" w:cstheme="minorHAnsi"/>
                <w:sz w:val="20"/>
                <w:szCs w:val="20"/>
              </w:rPr>
              <w:t>Is the disclosure a protected disclosure?</w:t>
            </w:r>
          </w:p>
        </w:tc>
        <w:tc>
          <w:tcPr>
            <w:tcW w:w="1701" w:type="dxa"/>
            <w:vAlign w:val="center"/>
          </w:tcPr>
          <w:p w14:paraId="665F3937" w14:textId="77777777" w:rsidR="0018248A" w:rsidRPr="007A484D" w:rsidRDefault="0018248A" w:rsidP="00F82416">
            <w:pPr>
              <w:spacing w:before="0" w:after="0"/>
              <w:jc w:val="center"/>
              <w:rPr>
                <w:rFonts w:asciiTheme="minorHAnsi" w:hAnsiTheme="minorHAnsi" w:cstheme="minorHAnsi"/>
                <w:sz w:val="20"/>
                <w:szCs w:val="20"/>
              </w:rPr>
            </w:pPr>
            <w:r>
              <w:rPr>
                <w:rFonts w:asciiTheme="minorHAnsi" w:hAnsiTheme="minorHAnsi" w:cstheme="minorHAnsi"/>
                <w:sz w:val="20"/>
                <w:szCs w:val="20"/>
              </w:rPr>
              <w:fldChar w:fldCharType="begin">
                <w:ffData>
                  <w:name w:val="Text15"/>
                  <w:enabled/>
                  <w:calcOnExit w:val="0"/>
                  <w:statusText w:type="text" w:val="Type YES or NO"/>
                  <w:textInput>
                    <w:maxLength w:val="3"/>
                  </w:textInput>
                </w:ffData>
              </w:fldChar>
            </w:r>
            <w:bookmarkStart w:id="411" w:name="Text15"/>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bookmarkEnd w:id="411"/>
          </w:p>
        </w:tc>
      </w:tr>
      <w:tr w:rsidR="0018248A" w:rsidRPr="007A484D" w14:paraId="07026ED3" w14:textId="77777777" w:rsidTr="00F82416">
        <w:trPr>
          <w:trHeight w:hRule="exact" w:val="454"/>
        </w:trPr>
        <w:tc>
          <w:tcPr>
            <w:tcW w:w="1271" w:type="dxa"/>
            <w:vAlign w:val="center"/>
          </w:tcPr>
          <w:p w14:paraId="4B098414" w14:textId="77777777" w:rsidR="0018248A" w:rsidRPr="007A484D" w:rsidRDefault="0018248A" w:rsidP="00F82416">
            <w:pPr>
              <w:spacing w:before="0" w:after="0"/>
              <w:rPr>
                <w:rFonts w:asciiTheme="minorHAnsi" w:hAnsiTheme="minorHAnsi" w:cstheme="minorHAnsi"/>
                <w:sz w:val="20"/>
                <w:szCs w:val="20"/>
              </w:rPr>
            </w:pPr>
            <w:r w:rsidRPr="007A484D">
              <w:rPr>
                <w:rFonts w:asciiTheme="minorHAnsi" w:hAnsiTheme="minorHAnsi" w:cstheme="minorHAnsi"/>
                <w:sz w:val="20"/>
                <w:szCs w:val="20"/>
              </w:rPr>
              <w:t>Part 2</w:t>
            </w:r>
          </w:p>
        </w:tc>
        <w:tc>
          <w:tcPr>
            <w:tcW w:w="5245" w:type="dxa"/>
            <w:vAlign w:val="center"/>
          </w:tcPr>
          <w:p w14:paraId="471CC71C" w14:textId="77777777" w:rsidR="0018248A" w:rsidRPr="007A484D" w:rsidRDefault="0018248A" w:rsidP="00F82416">
            <w:pPr>
              <w:spacing w:before="0" w:after="0"/>
              <w:rPr>
                <w:rFonts w:asciiTheme="minorHAnsi" w:hAnsiTheme="minorHAnsi" w:cstheme="minorHAnsi"/>
                <w:sz w:val="20"/>
                <w:szCs w:val="20"/>
              </w:rPr>
            </w:pPr>
            <w:r>
              <w:rPr>
                <w:rFonts w:asciiTheme="minorHAnsi" w:hAnsiTheme="minorHAnsi" w:cstheme="minorHAnsi"/>
                <w:sz w:val="20"/>
                <w:szCs w:val="20"/>
              </w:rPr>
              <w:t>Should the protected disclosure be r</w:t>
            </w:r>
            <w:r w:rsidRPr="007A484D">
              <w:rPr>
                <w:rFonts w:asciiTheme="minorHAnsi" w:hAnsiTheme="minorHAnsi" w:cstheme="minorHAnsi"/>
                <w:sz w:val="20"/>
                <w:szCs w:val="20"/>
              </w:rPr>
              <w:t>efer</w:t>
            </w:r>
            <w:r>
              <w:rPr>
                <w:rFonts w:asciiTheme="minorHAnsi" w:hAnsiTheme="minorHAnsi" w:cstheme="minorHAnsi"/>
                <w:sz w:val="20"/>
                <w:szCs w:val="20"/>
              </w:rPr>
              <w:t>red</w:t>
            </w:r>
            <w:r w:rsidRPr="007A484D">
              <w:rPr>
                <w:rFonts w:asciiTheme="minorHAnsi" w:hAnsiTheme="minorHAnsi" w:cstheme="minorHAnsi"/>
                <w:sz w:val="20"/>
                <w:szCs w:val="20"/>
              </w:rPr>
              <w:t xml:space="preserve"> to</w:t>
            </w:r>
            <w:r>
              <w:rPr>
                <w:rFonts w:asciiTheme="minorHAnsi" w:hAnsiTheme="minorHAnsi" w:cstheme="minorHAnsi"/>
                <w:sz w:val="20"/>
                <w:szCs w:val="20"/>
              </w:rPr>
              <w:t xml:space="preserve"> the</w:t>
            </w:r>
            <w:r w:rsidRPr="007A484D">
              <w:rPr>
                <w:rFonts w:asciiTheme="minorHAnsi" w:hAnsiTheme="minorHAnsi" w:cstheme="minorHAnsi"/>
                <w:sz w:val="20"/>
                <w:szCs w:val="20"/>
              </w:rPr>
              <w:t xml:space="preserve"> Integrity Commission?</w:t>
            </w:r>
          </w:p>
        </w:tc>
        <w:tc>
          <w:tcPr>
            <w:tcW w:w="1701" w:type="dxa"/>
            <w:vAlign w:val="center"/>
          </w:tcPr>
          <w:p w14:paraId="360F60D4" w14:textId="77777777" w:rsidR="0018248A" w:rsidRPr="007A484D" w:rsidRDefault="0018248A" w:rsidP="00F82416">
            <w:pPr>
              <w:spacing w:before="0" w:after="0"/>
              <w:jc w:val="center"/>
              <w:rPr>
                <w:rFonts w:asciiTheme="minorHAnsi" w:hAnsiTheme="minorHAnsi" w:cstheme="minorHAnsi"/>
                <w:sz w:val="20"/>
                <w:szCs w:val="20"/>
              </w:rPr>
            </w:pPr>
            <w:r>
              <w:rPr>
                <w:rFonts w:asciiTheme="minorHAnsi" w:hAnsiTheme="minorHAnsi" w:cstheme="minorHAnsi"/>
                <w:sz w:val="20"/>
                <w:szCs w:val="20"/>
              </w:rPr>
              <w:fldChar w:fldCharType="begin">
                <w:ffData>
                  <w:name w:val="Text15"/>
                  <w:enabled/>
                  <w:calcOnExit w:val="0"/>
                  <w:statusText w:type="text" w:val="Type YES or NO"/>
                  <w:textInput>
                    <w:maxLength w:val="3"/>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r>
      <w:tr w:rsidR="0018248A" w:rsidRPr="007A484D" w14:paraId="20D3F3AE" w14:textId="77777777" w:rsidTr="00F82416">
        <w:trPr>
          <w:trHeight w:hRule="exact" w:val="454"/>
        </w:trPr>
        <w:tc>
          <w:tcPr>
            <w:tcW w:w="1271" w:type="dxa"/>
            <w:vAlign w:val="center"/>
          </w:tcPr>
          <w:p w14:paraId="036244E9" w14:textId="77777777" w:rsidR="0018248A" w:rsidRPr="007A484D" w:rsidRDefault="0018248A" w:rsidP="00F82416">
            <w:pPr>
              <w:spacing w:before="0" w:after="0"/>
              <w:rPr>
                <w:rFonts w:asciiTheme="minorHAnsi" w:hAnsiTheme="minorHAnsi" w:cstheme="minorHAnsi"/>
                <w:sz w:val="20"/>
                <w:szCs w:val="20"/>
              </w:rPr>
            </w:pPr>
            <w:r w:rsidRPr="007A484D">
              <w:rPr>
                <w:rFonts w:asciiTheme="minorHAnsi" w:hAnsiTheme="minorHAnsi" w:cstheme="minorHAnsi"/>
                <w:sz w:val="20"/>
                <w:szCs w:val="20"/>
              </w:rPr>
              <w:t>Part 3</w:t>
            </w:r>
          </w:p>
        </w:tc>
        <w:tc>
          <w:tcPr>
            <w:tcW w:w="5245" w:type="dxa"/>
            <w:vAlign w:val="center"/>
          </w:tcPr>
          <w:p w14:paraId="6BFA5138" w14:textId="77777777" w:rsidR="0018248A" w:rsidRPr="007A484D" w:rsidRDefault="0018248A" w:rsidP="00F82416">
            <w:pPr>
              <w:spacing w:before="0" w:after="0"/>
              <w:rPr>
                <w:rFonts w:asciiTheme="minorHAnsi" w:hAnsiTheme="minorHAnsi" w:cstheme="minorHAnsi"/>
                <w:sz w:val="20"/>
                <w:szCs w:val="20"/>
              </w:rPr>
            </w:pPr>
            <w:r w:rsidRPr="007A484D">
              <w:rPr>
                <w:rFonts w:asciiTheme="minorHAnsi" w:hAnsiTheme="minorHAnsi" w:cstheme="minorHAnsi"/>
                <w:sz w:val="20"/>
                <w:szCs w:val="20"/>
              </w:rPr>
              <w:t>Is the protected disclosure a public interest disclosure?</w:t>
            </w:r>
          </w:p>
        </w:tc>
        <w:tc>
          <w:tcPr>
            <w:tcW w:w="1701" w:type="dxa"/>
            <w:vAlign w:val="center"/>
          </w:tcPr>
          <w:p w14:paraId="7D0AC27B" w14:textId="77777777" w:rsidR="0018248A" w:rsidRPr="007A484D" w:rsidRDefault="0018248A" w:rsidP="00F82416">
            <w:pPr>
              <w:spacing w:before="0" w:after="0"/>
              <w:jc w:val="center"/>
              <w:rPr>
                <w:rFonts w:asciiTheme="minorHAnsi" w:hAnsiTheme="minorHAnsi" w:cstheme="minorHAnsi"/>
                <w:sz w:val="20"/>
                <w:szCs w:val="20"/>
              </w:rPr>
            </w:pPr>
            <w:r>
              <w:rPr>
                <w:rFonts w:asciiTheme="minorHAnsi" w:hAnsiTheme="minorHAnsi" w:cstheme="minorHAnsi"/>
                <w:sz w:val="20"/>
                <w:szCs w:val="20"/>
              </w:rPr>
              <w:fldChar w:fldCharType="begin">
                <w:ffData>
                  <w:name w:val="Text15"/>
                  <w:enabled/>
                  <w:calcOnExit w:val="0"/>
                  <w:statusText w:type="text" w:val="Type YES or NO"/>
                  <w:textInput>
                    <w:maxLength w:val="3"/>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r>
      <w:tr w:rsidR="0018248A" w:rsidRPr="007A484D" w14:paraId="43B3FA1A" w14:textId="77777777" w:rsidTr="00F82416">
        <w:trPr>
          <w:trHeight w:hRule="exact" w:val="454"/>
        </w:trPr>
        <w:tc>
          <w:tcPr>
            <w:tcW w:w="1271" w:type="dxa"/>
            <w:vAlign w:val="center"/>
          </w:tcPr>
          <w:p w14:paraId="7E380B96" w14:textId="77777777" w:rsidR="0018248A" w:rsidRPr="007A484D" w:rsidRDefault="0018248A" w:rsidP="00F82416">
            <w:pPr>
              <w:spacing w:before="0" w:after="0"/>
              <w:rPr>
                <w:rFonts w:asciiTheme="minorHAnsi" w:hAnsiTheme="minorHAnsi" w:cstheme="minorHAnsi"/>
                <w:sz w:val="20"/>
                <w:szCs w:val="20"/>
              </w:rPr>
            </w:pPr>
            <w:r w:rsidRPr="007A484D">
              <w:rPr>
                <w:rFonts w:asciiTheme="minorHAnsi" w:hAnsiTheme="minorHAnsi" w:cstheme="minorHAnsi"/>
                <w:sz w:val="20"/>
                <w:szCs w:val="20"/>
              </w:rPr>
              <w:t>Part 4</w:t>
            </w:r>
          </w:p>
        </w:tc>
        <w:tc>
          <w:tcPr>
            <w:tcW w:w="5245" w:type="dxa"/>
            <w:vAlign w:val="center"/>
          </w:tcPr>
          <w:p w14:paraId="47216E3B" w14:textId="77777777" w:rsidR="0018248A" w:rsidRPr="007A484D" w:rsidRDefault="0018248A" w:rsidP="00F82416">
            <w:pPr>
              <w:spacing w:before="0" w:after="0"/>
              <w:rPr>
                <w:rFonts w:asciiTheme="minorHAnsi" w:hAnsiTheme="minorHAnsi" w:cstheme="minorHAnsi"/>
                <w:sz w:val="20"/>
                <w:szCs w:val="20"/>
              </w:rPr>
            </w:pPr>
            <w:r>
              <w:rPr>
                <w:rFonts w:asciiTheme="minorHAnsi" w:hAnsiTheme="minorHAnsi" w:cstheme="minorHAnsi"/>
                <w:sz w:val="20"/>
                <w:szCs w:val="20"/>
              </w:rPr>
              <w:t>Should the public interest disclosure be i</w:t>
            </w:r>
            <w:r w:rsidRPr="007A484D">
              <w:rPr>
                <w:rFonts w:asciiTheme="minorHAnsi" w:hAnsiTheme="minorHAnsi" w:cstheme="minorHAnsi"/>
                <w:sz w:val="20"/>
                <w:szCs w:val="20"/>
              </w:rPr>
              <w:t>nvestigate</w:t>
            </w:r>
            <w:r>
              <w:rPr>
                <w:rFonts w:asciiTheme="minorHAnsi" w:hAnsiTheme="minorHAnsi" w:cstheme="minorHAnsi"/>
                <w:sz w:val="20"/>
                <w:szCs w:val="20"/>
              </w:rPr>
              <w:t>d</w:t>
            </w:r>
            <w:r w:rsidRPr="007A484D">
              <w:rPr>
                <w:rFonts w:asciiTheme="minorHAnsi" w:hAnsiTheme="minorHAnsi" w:cstheme="minorHAnsi"/>
                <w:sz w:val="20"/>
                <w:szCs w:val="20"/>
              </w:rPr>
              <w:t>?</w:t>
            </w:r>
          </w:p>
        </w:tc>
        <w:tc>
          <w:tcPr>
            <w:tcW w:w="1701" w:type="dxa"/>
            <w:vAlign w:val="center"/>
          </w:tcPr>
          <w:p w14:paraId="688EA745" w14:textId="77777777" w:rsidR="0018248A" w:rsidRPr="007A484D" w:rsidRDefault="0018248A" w:rsidP="00F82416">
            <w:pPr>
              <w:spacing w:before="0" w:after="0"/>
              <w:jc w:val="center"/>
              <w:rPr>
                <w:rFonts w:asciiTheme="minorHAnsi" w:hAnsiTheme="minorHAnsi" w:cstheme="minorHAnsi"/>
                <w:sz w:val="20"/>
                <w:szCs w:val="20"/>
              </w:rPr>
            </w:pPr>
            <w:r>
              <w:rPr>
                <w:rFonts w:asciiTheme="minorHAnsi" w:hAnsiTheme="minorHAnsi" w:cstheme="minorHAnsi"/>
                <w:sz w:val="20"/>
                <w:szCs w:val="20"/>
              </w:rPr>
              <w:fldChar w:fldCharType="begin">
                <w:ffData>
                  <w:name w:val=""/>
                  <w:enabled/>
                  <w:calcOnExit w:val="0"/>
                  <w:statusText w:type="text" w:val="Type YES or NO"/>
                  <w:textInput>
                    <w:maxLength w:val="3"/>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r>
    </w:tbl>
    <w:p w14:paraId="6A8E90D5" w14:textId="77777777" w:rsidR="0018248A" w:rsidRPr="007A484D" w:rsidRDefault="0018248A" w:rsidP="0018248A">
      <w:pPr>
        <w:pStyle w:val="Heading2"/>
        <w:numPr>
          <w:ilvl w:val="0"/>
          <w:numId w:val="0"/>
        </w:numPr>
      </w:pPr>
      <w:bookmarkStart w:id="412" w:name="_Toc42768488"/>
      <w:r w:rsidRPr="007A484D">
        <w:t>Approval</w:t>
      </w:r>
      <w:bookmarkEnd w:id="412"/>
    </w:p>
    <w:p w14:paraId="7A572FF7" w14:textId="77777777" w:rsidR="0018248A" w:rsidRPr="007A484D" w:rsidRDefault="0018248A" w:rsidP="0018248A">
      <w:pPr>
        <w:pStyle w:val="Questions"/>
      </w:pPr>
      <w:r w:rsidRPr="007A484D">
        <w:t>Approved by:</w:t>
      </w:r>
    </w:p>
    <w:p w14:paraId="7DD808D8" w14:textId="77777777" w:rsidR="0018248A" w:rsidRPr="007A484D" w:rsidRDefault="0018248A" w:rsidP="0018248A">
      <w:pPr>
        <w:spacing w:before="0" w:after="0" w:line="259" w:lineRule="auto"/>
        <w:rPr>
          <w:rFonts w:asciiTheme="minorHAnsi" w:eastAsia="Calibri" w:hAnsiTheme="minorHAnsi" w:cstheme="minorHAnsi"/>
          <w:bCs/>
          <w:iCs/>
          <w:sz w:val="20"/>
          <w:szCs w:val="20"/>
        </w:rPr>
      </w:pPr>
      <w:r>
        <w:rPr>
          <w:rFonts w:asciiTheme="minorHAnsi" w:eastAsia="Calibri" w:hAnsiTheme="minorHAnsi" w:cstheme="minorHAnsi"/>
          <w:bCs/>
          <w:iCs/>
          <w:sz w:val="20"/>
          <w:szCs w:val="20"/>
        </w:rPr>
        <w:t xml:space="preserve">Name of </w:t>
      </w:r>
      <w:r w:rsidRPr="007A484D">
        <w:rPr>
          <w:rFonts w:asciiTheme="minorHAnsi" w:eastAsia="Calibri" w:hAnsiTheme="minorHAnsi" w:cstheme="minorHAnsi"/>
          <w:bCs/>
          <w:iCs/>
          <w:sz w:val="20"/>
          <w:szCs w:val="20"/>
        </w:rPr>
        <w:t>Public Interest Disclosure Officer or Principal Officer</w:t>
      </w:r>
      <w:r>
        <w:rPr>
          <w:rFonts w:asciiTheme="minorHAnsi" w:eastAsia="Calibri" w:hAnsiTheme="minorHAnsi" w:cstheme="minorHAnsi"/>
          <w:bCs/>
          <w:iCs/>
          <w:sz w:val="20"/>
          <w:szCs w:val="20"/>
        </w:rPr>
        <w:t>:</w:t>
      </w:r>
    </w:p>
    <w:p w14:paraId="63D838E2" w14:textId="77777777" w:rsidR="0018248A" w:rsidRPr="007A484D" w:rsidRDefault="0018248A" w:rsidP="0018248A">
      <w:pPr>
        <w:spacing w:before="0" w:after="0" w:line="259" w:lineRule="auto"/>
        <w:rPr>
          <w:rFonts w:asciiTheme="minorHAnsi" w:eastAsia="Calibri" w:hAnsiTheme="minorHAnsi" w:cstheme="minorHAnsi"/>
          <w:bCs/>
          <w:iCs/>
          <w:sz w:val="20"/>
          <w:szCs w:val="20"/>
        </w:rPr>
      </w:pPr>
      <w:r>
        <w:rPr>
          <w:rFonts w:asciiTheme="minorHAnsi" w:eastAsia="Calibri" w:hAnsiTheme="minorHAnsi" w:cstheme="minorHAnsi"/>
          <w:bCs/>
          <w:iCs/>
          <w:sz w:val="20"/>
          <w:szCs w:val="20"/>
        </w:rPr>
        <w:fldChar w:fldCharType="begin">
          <w:ffData>
            <w:name w:val="Text12"/>
            <w:enabled/>
            <w:calcOnExit w:val="0"/>
            <w:textInput/>
          </w:ffData>
        </w:fldChar>
      </w:r>
      <w:bookmarkStart w:id="413" w:name="Text12"/>
      <w:r>
        <w:rPr>
          <w:rFonts w:asciiTheme="minorHAnsi" w:eastAsia="Calibri" w:hAnsiTheme="minorHAnsi" w:cstheme="minorHAnsi"/>
          <w:bCs/>
          <w:iCs/>
          <w:sz w:val="20"/>
          <w:szCs w:val="20"/>
        </w:rPr>
        <w:instrText xml:space="preserve"> FORMTEXT </w:instrText>
      </w:r>
      <w:r>
        <w:rPr>
          <w:rFonts w:asciiTheme="minorHAnsi" w:eastAsia="Calibri" w:hAnsiTheme="minorHAnsi" w:cstheme="minorHAnsi"/>
          <w:bCs/>
          <w:iCs/>
          <w:sz w:val="20"/>
          <w:szCs w:val="20"/>
        </w:rPr>
      </w:r>
      <w:r>
        <w:rPr>
          <w:rFonts w:asciiTheme="minorHAnsi" w:eastAsia="Calibri" w:hAnsiTheme="minorHAnsi" w:cstheme="minorHAnsi"/>
          <w:bCs/>
          <w:iCs/>
          <w:sz w:val="20"/>
          <w:szCs w:val="20"/>
        </w:rPr>
        <w:fldChar w:fldCharType="separate"/>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sz w:val="20"/>
          <w:szCs w:val="20"/>
        </w:rPr>
        <w:fldChar w:fldCharType="end"/>
      </w:r>
      <w:bookmarkEnd w:id="413"/>
    </w:p>
    <w:p w14:paraId="790B1E06" w14:textId="77777777" w:rsidR="0018248A" w:rsidRPr="007A484D" w:rsidRDefault="0018248A" w:rsidP="0018248A">
      <w:pPr>
        <w:pStyle w:val="Questions"/>
      </w:pPr>
      <w:r w:rsidRPr="007A484D">
        <w:t>Date</w:t>
      </w:r>
      <w:r>
        <w:t xml:space="preserve"> of approval</w:t>
      </w:r>
      <w:r w:rsidRPr="007A484D">
        <w:t>:</w:t>
      </w:r>
    </w:p>
    <w:p w14:paraId="3A8BC9E9" w14:textId="77777777" w:rsidR="0018248A" w:rsidRPr="007A484D" w:rsidRDefault="0018248A" w:rsidP="0018248A">
      <w:pPr>
        <w:tabs>
          <w:tab w:val="center" w:pos="4132"/>
        </w:tabs>
        <w:spacing w:before="0" w:after="0" w:line="259" w:lineRule="auto"/>
        <w:rPr>
          <w:rFonts w:asciiTheme="minorHAnsi" w:eastAsia="Calibri" w:hAnsiTheme="minorHAnsi" w:cstheme="minorHAnsi"/>
          <w:bCs/>
          <w:iCs/>
          <w:sz w:val="20"/>
          <w:szCs w:val="20"/>
        </w:rPr>
      </w:pPr>
      <w:r>
        <w:rPr>
          <w:rFonts w:asciiTheme="minorHAnsi" w:eastAsia="Calibri" w:hAnsiTheme="minorHAnsi" w:cstheme="minorHAnsi"/>
          <w:bCs/>
          <w:iCs/>
          <w:sz w:val="20"/>
          <w:szCs w:val="20"/>
        </w:rPr>
        <w:fldChar w:fldCharType="begin">
          <w:ffData>
            <w:name w:val="Text13"/>
            <w:enabled/>
            <w:calcOnExit w:val="0"/>
            <w:textInput>
              <w:type w:val="date"/>
              <w:format w:val="d MMMM yyyy"/>
            </w:textInput>
          </w:ffData>
        </w:fldChar>
      </w:r>
      <w:bookmarkStart w:id="414" w:name="Text13"/>
      <w:r>
        <w:rPr>
          <w:rFonts w:asciiTheme="minorHAnsi" w:eastAsia="Calibri" w:hAnsiTheme="minorHAnsi" w:cstheme="minorHAnsi"/>
          <w:bCs/>
          <w:iCs/>
          <w:sz w:val="20"/>
          <w:szCs w:val="20"/>
        </w:rPr>
        <w:instrText xml:space="preserve"> FORMTEXT </w:instrText>
      </w:r>
      <w:r>
        <w:rPr>
          <w:rFonts w:asciiTheme="minorHAnsi" w:eastAsia="Calibri" w:hAnsiTheme="minorHAnsi" w:cstheme="minorHAnsi"/>
          <w:bCs/>
          <w:iCs/>
          <w:sz w:val="20"/>
          <w:szCs w:val="20"/>
        </w:rPr>
      </w:r>
      <w:r>
        <w:rPr>
          <w:rFonts w:asciiTheme="minorHAnsi" w:eastAsia="Calibri" w:hAnsiTheme="minorHAnsi" w:cstheme="minorHAnsi"/>
          <w:bCs/>
          <w:iCs/>
          <w:sz w:val="20"/>
          <w:szCs w:val="20"/>
        </w:rPr>
        <w:fldChar w:fldCharType="separate"/>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sz w:val="20"/>
          <w:szCs w:val="20"/>
        </w:rPr>
        <w:fldChar w:fldCharType="end"/>
      </w:r>
      <w:bookmarkEnd w:id="414"/>
    </w:p>
    <w:p w14:paraId="1FCDC1B1" w14:textId="77777777" w:rsidR="0018248A" w:rsidRDefault="0018248A" w:rsidP="0018248A">
      <w:pPr>
        <w:pStyle w:val="StyleJustified"/>
      </w:pPr>
    </w:p>
    <w:p w14:paraId="338C792B" w14:textId="77777777" w:rsidR="0018248A" w:rsidRDefault="0018248A" w:rsidP="0018248A">
      <w:pPr>
        <w:pStyle w:val="StyleJustified"/>
        <w:sectPr w:rsidR="0018248A" w:rsidSect="00E8104C">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708" w:footer="0" w:gutter="0"/>
          <w:pgNumType w:start="1"/>
          <w:cols w:space="708"/>
          <w:docGrid w:linePitch="360"/>
        </w:sectPr>
      </w:pPr>
    </w:p>
    <w:p w14:paraId="2F11469B" w14:textId="77777777" w:rsidR="0018248A" w:rsidRPr="003C79D5" w:rsidRDefault="0018248A" w:rsidP="0018248A">
      <w:pPr>
        <w:pStyle w:val="Heading1"/>
        <w:numPr>
          <w:ilvl w:val="0"/>
          <w:numId w:val="0"/>
        </w:numPr>
        <w:rPr>
          <w:sz w:val="36"/>
        </w:rPr>
      </w:pPr>
      <w:bookmarkStart w:id="415" w:name="_Toc42768489"/>
      <w:r>
        <w:t xml:space="preserve">Risk assessment template </w:t>
      </w:r>
      <w:r w:rsidRPr="003C79D5">
        <w:rPr>
          <w:rFonts w:ascii="Aaux Next Light" w:hAnsi="Aaux Next Light"/>
          <w:sz w:val="22"/>
        </w:rPr>
        <w:t>(Attachment 2)</w:t>
      </w:r>
      <w:bookmarkEnd w:id="415"/>
    </w:p>
    <w:p w14:paraId="44CE75EF" w14:textId="77777777" w:rsidR="0018248A" w:rsidRPr="007A484D" w:rsidRDefault="0018248A" w:rsidP="0018248A">
      <w:pPr>
        <w:pStyle w:val="Subtitle"/>
      </w:pPr>
      <w:r w:rsidRPr="007A484D">
        <w:t>Public Interest Disclosures Act 2002</w:t>
      </w:r>
    </w:p>
    <w:p w14:paraId="3F8F328F" w14:textId="77777777" w:rsidR="0018248A" w:rsidRPr="007A484D" w:rsidRDefault="0018248A" w:rsidP="0018248A">
      <w:pPr>
        <w:pStyle w:val="Questions"/>
        <w:tabs>
          <w:tab w:val="left" w:pos="2835"/>
          <w:tab w:val="left" w:pos="5670"/>
        </w:tabs>
      </w:pPr>
      <w:r w:rsidRPr="007A484D">
        <w:t>File number:</w:t>
      </w:r>
      <w:r>
        <w:tab/>
      </w:r>
      <w:r w:rsidRPr="007A484D">
        <w:t>Date of assessment:</w:t>
      </w:r>
      <w:r w:rsidRPr="007A484D">
        <w:rPr>
          <w:noProof/>
          <w:lang w:eastAsia="en-AU"/>
        </w:rPr>
        <w:t xml:space="preserve"> </w:t>
      </w:r>
      <w:r>
        <w:rPr>
          <w:noProof/>
          <w:lang w:eastAsia="en-AU"/>
        </w:rPr>
        <w:tab/>
      </w:r>
      <w:r w:rsidRPr="007A484D">
        <w:t>Name of assessing officer:</w:t>
      </w:r>
    </w:p>
    <w:p w14:paraId="73935E87" w14:textId="77777777" w:rsidR="0018248A" w:rsidRPr="007A484D" w:rsidRDefault="0018248A" w:rsidP="0018248A">
      <w:pPr>
        <w:tabs>
          <w:tab w:val="left" w:pos="2835"/>
          <w:tab w:val="left" w:pos="5670"/>
        </w:tabs>
        <w:spacing w:before="0" w:after="0" w:line="259" w:lineRule="auto"/>
        <w:rPr>
          <w:rFonts w:asciiTheme="minorHAnsi" w:eastAsia="Calibri" w:hAnsiTheme="minorHAnsi" w:cstheme="minorHAnsi"/>
          <w:bCs/>
          <w:iCs/>
          <w:sz w:val="20"/>
          <w:szCs w:val="20"/>
        </w:rPr>
      </w:pPr>
      <w:r>
        <w:rPr>
          <w:rFonts w:asciiTheme="minorHAnsi" w:eastAsia="Calibri" w:hAnsiTheme="minorHAnsi" w:cstheme="minorHAnsi"/>
          <w:bCs/>
          <w:iCs/>
          <w:sz w:val="20"/>
          <w:szCs w:val="20"/>
        </w:rPr>
        <w:fldChar w:fldCharType="begin">
          <w:ffData>
            <w:name w:val="Text1"/>
            <w:enabled/>
            <w:calcOnExit w:val="0"/>
            <w:textInput/>
          </w:ffData>
        </w:fldChar>
      </w:r>
      <w:r>
        <w:rPr>
          <w:rFonts w:asciiTheme="minorHAnsi" w:eastAsia="Calibri" w:hAnsiTheme="minorHAnsi" w:cstheme="minorHAnsi"/>
          <w:bCs/>
          <w:iCs/>
          <w:sz w:val="20"/>
          <w:szCs w:val="20"/>
        </w:rPr>
        <w:instrText xml:space="preserve"> FORMTEXT </w:instrText>
      </w:r>
      <w:r>
        <w:rPr>
          <w:rFonts w:asciiTheme="minorHAnsi" w:eastAsia="Calibri" w:hAnsiTheme="minorHAnsi" w:cstheme="minorHAnsi"/>
          <w:bCs/>
          <w:iCs/>
          <w:sz w:val="20"/>
          <w:szCs w:val="20"/>
        </w:rPr>
      </w:r>
      <w:r>
        <w:rPr>
          <w:rFonts w:asciiTheme="minorHAnsi" w:eastAsia="Calibri" w:hAnsiTheme="minorHAnsi" w:cstheme="minorHAnsi"/>
          <w:bCs/>
          <w:iCs/>
          <w:sz w:val="20"/>
          <w:szCs w:val="20"/>
        </w:rPr>
        <w:fldChar w:fldCharType="separate"/>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sz w:val="20"/>
          <w:szCs w:val="20"/>
        </w:rPr>
        <w:fldChar w:fldCharType="end"/>
      </w:r>
      <w:r>
        <w:rPr>
          <w:rFonts w:asciiTheme="minorHAnsi" w:eastAsia="Calibri" w:hAnsiTheme="minorHAnsi" w:cstheme="minorHAnsi"/>
          <w:bCs/>
          <w:iCs/>
          <w:sz w:val="20"/>
          <w:szCs w:val="20"/>
        </w:rPr>
        <w:tab/>
      </w:r>
      <w:r>
        <w:rPr>
          <w:rFonts w:asciiTheme="minorHAnsi" w:eastAsia="Calibri" w:hAnsiTheme="minorHAnsi" w:cstheme="minorHAnsi"/>
          <w:bCs/>
          <w:iCs/>
          <w:sz w:val="20"/>
          <w:szCs w:val="20"/>
        </w:rPr>
        <w:fldChar w:fldCharType="begin">
          <w:ffData>
            <w:name w:val="Text3"/>
            <w:enabled/>
            <w:calcOnExit w:val="0"/>
            <w:textInput>
              <w:type w:val="date"/>
              <w:format w:val="d MMMM yyyy"/>
            </w:textInput>
          </w:ffData>
        </w:fldChar>
      </w:r>
      <w:r>
        <w:rPr>
          <w:rFonts w:asciiTheme="minorHAnsi" w:eastAsia="Calibri" w:hAnsiTheme="minorHAnsi" w:cstheme="minorHAnsi"/>
          <w:bCs/>
          <w:iCs/>
          <w:sz w:val="20"/>
          <w:szCs w:val="20"/>
        </w:rPr>
        <w:instrText xml:space="preserve"> FORMTEXT </w:instrText>
      </w:r>
      <w:r>
        <w:rPr>
          <w:rFonts w:asciiTheme="minorHAnsi" w:eastAsia="Calibri" w:hAnsiTheme="minorHAnsi" w:cstheme="minorHAnsi"/>
          <w:bCs/>
          <w:iCs/>
          <w:sz w:val="20"/>
          <w:szCs w:val="20"/>
        </w:rPr>
      </w:r>
      <w:r>
        <w:rPr>
          <w:rFonts w:asciiTheme="minorHAnsi" w:eastAsia="Calibri" w:hAnsiTheme="minorHAnsi" w:cstheme="minorHAnsi"/>
          <w:bCs/>
          <w:iCs/>
          <w:sz w:val="20"/>
          <w:szCs w:val="20"/>
        </w:rPr>
        <w:fldChar w:fldCharType="separate"/>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sz w:val="20"/>
          <w:szCs w:val="20"/>
        </w:rPr>
        <w:fldChar w:fldCharType="end"/>
      </w:r>
      <w:r>
        <w:rPr>
          <w:rFonts w:asciiTheme="minorHAnsi" w:eastAsia="Calibri" w:hAnsiTheme="minorHAnsi" w:cstheme="minorHAnsi"/>
          <w:bCs/>
          <w:iCs/>
          <w:sz w:val="20"/>
          <w:szCs w:val="20"/>
        </w:rPr>
        <w:tab/>
      </w:r>
      <w:r>
        <w:rPr>
          <w:rFonts w:asciiTheme="minorHAnsi" w:eastAsia="Calibri" w:hAnsiTheme="minorHAnsi" w:cstheme="minorHAnsi"/>
          <w:bCs/>
          <w:iCs/>
          <w:sz w:val="20"/>
          <w:szCs w:val="20"/>
        </w:rPr>
        <w:fldChar w:fldCharType="begin">
          <w:ffData>
            <w:name w:val="Text2"/>
            <w:enabled/>
            <w:calcOnExit w:val="0"/>
            <w:textInput/>
          </w:ffData>
        </w:fldChar>
      </w:r>
      <w:r>
        <w:rPr>
          <w:rFonts w:asciiTheme="minorHAnsi" w:eastAsia="Calibri" w:hAnsiTheme="minorHAnsi" w:cstheme="minorHAnsi"/>
          <w:bCs/>
          <w:iCs/>
          <w:sz w:val="20"/>
          <w:szCs w:val="20"/>
        </w:rPr>
        <w:instrText xml:space="preserve"> FORMTEXT </w:instrText>
      </w:r>
      <w:r>
        <w:rPr>
          <w:rFonts w:asciiTheme="minorHAnsi" w:eastAsia="Calibri" w:hAnsiTheme="minorHAnsi" w:cstheme="minorHAnsi"/>
          <w:bCs/>
          <w:iCs/>
          <w:sz w:val="20"/>
          <w:szCs w:val="20"/>
        </w:rPr>
      </w:r>
      <w:r>
        <w:rPr>
          <w:rFonts w:asciiTheme="minorHAnsi" w:eastAsia="Calibri" w:hAnsiTheme="minorHAnsi" w:cstheme="minorHAnsi"/>
          <w:bCs/>
          <w:iCs/>
          <w:sz w:val="20"/>
          <w:szCs w:val="20"/>
        </w:rPr>
        <w:fldChar w:fldCharType="separate"/>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sz w:val="20"/>
          <w:szCs w:val="20"/>
        </w:rPr>
        <w:fldChar w:fldCharType="end"/>
      </w:r>
    </w:p>
    <w:p w14:paraId="779E654A" w14:textId="77777777" w:rsidR="0018248A" w:rsidRPr="00672AAC" w:rsidRDefault="0018248A" w:rsidP="0018248A">
      <w:pPr>
        <w:pStyle w:val="Heading2"/>
        <w:numPr>
          <w:ilvl w:val="0"/>
          <w:numId w:val="0"/>
        </w:numPr>
      </w:pPr>
      <w:bookmarkStart w:id="416" w:name="_Toc42768490"/>
      <w:r w:rsidRPr="00672AAC">
        <w:t>Risk assessed to:</w:t>
      </w:r>
      <w:bookmarkEnd w:id="416"/>
    </w:p>
    <w:p w14:paraId="12A0B8A7" w14:textId="77777777" w:rsidR="0018248A" w:rsidRPr="007A484D" w:rsidRDefault="0018248A" w:rsidP="0018248A">
      <w:pPr>
        <w:pStyle w:val="Questions"/>
      </w:pPr>
      <w:r>
        <w:t>Please select all relevant options</w:t>
      </w:r>
    </w:p>
    <w:p w14:paraId="3AD8A061" w14:textId="77777777" w:rsidR="0018248A" w:rsidRDefault="0018248A" w:rsidP="0018248A">
      <w:pPr>
        <w:spacing w:before="0" w:after="0" w:line="259" w:lineRule="auto"/>
        <w:rPr>
          <w:rFonts w:asciiTheme="minorHAnsi" w:eastAsia="Calibri" w:hAnsiTheme="minorHAnsi" w:cstheme="minorHAnsi"/>
          <w:bCs/>
          <w:iCs/>
          <w:sz w:val="20"/>
          <w:szCs w:val="20"/>
        </w:rPr>
      </w:pPr>
    </w:p>
    <w:p w14:paraId="238D8E8B" w14:textId="77777777" w:rsidR="0018248A" w:rsidRDefault="0018248A" w:rsidP="0018248A">
      <w:pPr>
        <w:spacing w:before="0" w:after="0" w:line="259" w:lineRule="auto"/>
        <w:rPr>
          <w:rFonts w:asciiTheme="minorHAnsi" w:eastAsia="Calibri" w:hAnsiTheme="minorHAnsi" w:cstheme="minorHAnsi"/>
          <w:bCs/>
          <w:iCs/>
          <w:sz w:val="20"/>
          <w:szCs w:val="20"/>
        </w:rPr>
      </w:pPr>
      <w:r>
        <w:rPr>
          <w:rFonts w:asciiTheme="minorHAnsi" w:eastAsia="Calibri" w:hAnsiTheme="minorHAnsi" w:cstheme="minorHAnsi"/>
          <w:bCs/>
          <w:iCs/>
          <w:sz w:val="20"/>
          <w:szCs w:val="20"/>
        </w:rPr>
        <w:fldChar w:fldCharType="begin">
          <w:ffData>
            <w:name w:val="Check3"/>
            <w:enabled/>
            <w:calcOnExit w:val="0"/>
            <w:checkBox>
              <w:sizeAuto/>
              <w:default w:val="0"/>
            </w:checkBox>
          </w:ffData>
        </w:fldChar>
      </w:r>
      <w:bookmarkStart w:id="417" w:name="Check3"/>
      <w:r>
        <w:rPr>
          <w:rFonts w:asciiTheme="minorHAnsi" w:eastAsia="Calibri" w:hAnsiTheme="minorHAnsi" w:cstheme="minorHAnsi"/>
          <w:bCs/>
          <w:iCs/>
          <w:sz w:val="20"/>
          <w:szCs w:val="20"/>
        </w:rPr>
        <w:instrText xml:space="preserve"> FORMCHECKBOX </w:instrText>
      </w:r>
      <w:r>
        <w:rPr>
          <w:rFonts w:asciiTheme="minorHAnsi" w:eastAsia="Calibri" w:hAnsiTheme="minorHAnsi" w:cstheme="minorHAnsi"/>
          <w:bCs/>
          <w:iCs/>
          <w:sz w:val="20"/>
          <w:szCs w:val="20"/>
        </w:rPr>
      </w:r>
      <w:r>
        <w:rPr>
          <w:rFonts w:asciiTheme="minorHAnsi" w:eastAsia="Calibri" w:hAnsiTheme="minorHAnsi" w:cstheme="minorHAnsi"/>
          <w:bCs/>
          <w:iCs/>
          <w:sz w:val="20"/>
          <w:szCs w:val="20"/>
        </w:rPr>
        <w:fldChar w:fldCharType="separate"/>
      </w:r>
      <w:r>
        <w:rPr>
          <w:rFonts w:asciiTheme="minorHAnsi" w:eastAsia="Calibri" w:hAnsiTheme="minorHAnsi" w:cstheme="minorHAnsi"/>
          <w:bCs/>
          <w:iCs/>
          <w:sz w:val="20"/>
          <w:szCs w:val="20"/>
        </w:rPr>
        <w:fldChar w:fldCharType="end"/>
      </w:r>
      <w:bookmarkEnd w:id="417"/>
      <w:r>
        <w:rPr>
          <w:rFonts w:asciiTheme="minorHAnsi" w:eastAsia="Calibri" w:hAnsiTheme="minorHAnsi" w:cstheme="minorHAnsi"/>
          <w:bCs/>
          <w:iCs/>
          <w:sz w:val="20"/>
          <w:szCs w:val="20"/>
        </w:rPr>
        <w:tab/>
        <w:t>Discloser</w:t>
      </w:r>
      <w:r>
        <w:rPr>
          <w:rFonts w:asciiTheme="minorHAnsi" w:eastAsia="Calibri" w:hAnsiTheme="minorHAnsi" w:cstheme="minorHAnsi"/>
          <w:bCs/>
          <w:iCs/>
          <w:sz w:val="20"/>
          <w:szCs w:val="20"/>
        </w:rPr>
        <w:tab/>
      </w:r>
      <w:r>
        <w:rPr>
          <w:rFonts w:asciiTheme="minorHAnsi" w:eastAsia="Calibri" w:hAnsiTheme="minorHAnsi" w:cstheme="minorHAnsi"/>
          <w:bCs/>
          <w:iCs/>
          <w:sz w:val="20"/>
          <w:szCs w:val="20"/>
        </w:rPr>
        <w:tab/>
      </w:r>
      <w:r>
        <w:rPr>
          <w:rFonts w:asciiTheme="minorHAnsi" w:eastAsia="Calibri" w:hAnsiTheme="minorHAnsi" w:cstheme="minorHAnsi"/>
          <w:bCs/>
          <w:iCs/>
          <w:sz w:val="20"/>
          <w:szCs w:val="20"/>
        </w:rPr>
        <w:tab/>
      </w:r>
      <w:r>
        <w:rPr>
          <w:rFonts w:asciiTheme="minorHAnsi" w:eastAsia="Calibri" w:hAnsiTheme="minorHAnsi" w:cstheme="minorHAnsi"/>
          <w:bCs/>
          <w:iCs/>
          <w:sz w:val="20"/>
          <w:szCs w:val="20"/>
        </w:rPr>
        <w:fldChar w:fldCharType="begin">
          <w:ffData>
            <w:name w:val="Check4"/>
            <w:enabled/>
            <w:calcOnExit w:val="0"/>
            <w:checkBox>
              <w:sizeAuto/>
              <w:default w:val="0"/>
            </w:checkBox>
          </w:ffData>
        </w:fldChar>
      </w:r>
      <w:r>
        <w:rPr>
          <w:rFonts w:asciiTheme="minorHAnsi" w:eastAsia="Calibri" w:hAnsiTheme="minorHAnsi" w:cstheme="minorHAnsi"/>
          <w:bCs/>
          <w:iCs/>
          <w:sz w:val="20"/>
          <w:szCs w:val="20"/>
        </w:rPr>
        <w:instrText xml:space="preserve"> FORMCHECKBOX </w:instrText>
      </w:r>
      <w:r>
        <w:rPr>
          <w:rFonts w:asciiTheme="minorHAnsi" w:eastAsia="Calibri" w:hAnsiTheme="minorHAnsi" w:cstheme="minorHAnsi"/>
          <w:bCs/>
          <w:iCs/>
          <w:sz w:val="20"/>
          <w:szCs w:val="20"/>
        </w:rPr>
      </w:r>
      <w:r>
        <w:rPr>
          <w:rFonts w:asciiTheme="minorHAnsi" w:eastAsia="Calibri" w:hAnsiTheme="minorHAnsi" w:cstheme="minorHAnsi"/>
          <w:bCs/>
          <w:iCs/>
          <w:sz w:val="20"/>
          <w:szCs w:val="20"/>
        </w:rPr>
        <w:fldChar w:fldCharType="separate"/>
      </w:r>
      <w:r>
        <w:rPr>
          <w:rFonts w:asciiTheme="minorHAnsi" w:eastAsia="Calibri" w:hAnsiTheme="minorHAnsi" w:cstheme="minorHAnsi"/>
          <w:bCs/>
          <w:iCs/>
          <w:sz w:val="20"/>
          <w:szCs w:val="20"/>
        </w:rPr>
        <w:fldChar w:fldCharType="end"/>
      </w:r>
      <w:r>
        <w:rPr>
          <w:rFonts w:asciiTheme="minorHAnsi" w:eastAsia="Calibri" w:hAnsiTheme="minorHAnsi" w:cstheme="minorHAnsi"/>
          <w:bCs/>
          <w:iCs/>
          <w:sz w:val="20"/>
          <w:szCs w:val="20"/>
        </w:rPr>
        <w:tab/>
        <w:t>Other employees including potential witnesses</w:t>
      </w:r>
    </w:p>
    <w:p w14:paraId="08A23428" w14:textId="77777777" w:rsidR="0018248A" w:rsidRDefault="0018248A" w:rsidP="0018248A">
      <w:pPr>
        <w:spacing w:before="0" w:after="0" w:line="259" w:lineRule="auto"/>
        <w:rPr>
          <w:rFonts w:asciiTheme="minorHAnsi" w:eastAsia="Calibri" w:hAnsiTheme="minorHAnsi" w:cstheme="minorHAnsi"/>
          <w:bCs/>
          <w:iCs/>
          <w:sz w:val="20"/>
          <w:szCs w:val="20"/>
        </w:rPr>
      </w:pPr>
      <w:r>
        <w:rPr>
          <w:rFonts w:asciiTheme="minorHAnsi" w:eastAsia="Calibri" w:hAnsiTheme="minorHAnsi" w:cstheme="minorHAnsi"/>
          <w:bCs/>
          <w:iCs/>
          <w:sz w:val="20"/>
          <w:szCs w:val="20"/>
        </w:rPr>
        <w:tab/>
      </w:r>
    </w:p>
    <w:p w14:paraId="51B784D9" w14:textId="77777777" w:rsidR="0018248A" w:rsidRDefault="0018248A" w:rsidP="0018248A">
      <w:pPr>
        <w:spacing w:before="0" w:after="0" w:line="259" w:lineRule="auto"/>
        <w:rPr>
          <w:rFonts w:asciiTheme="minorHAnsi" w:eastAsia="Calibri" w:hAnsiTheme="minorHAnsi" w:cstheme="minorHAnsi"/>
          <w:bCs/>
          <w:iCs/>
          <w:sz w:val="20"/>
          <w:szCs w:val="20"/>
        </w:rPr>
      </w:pPr>
      <w:r>
        <w:rPr>
          <w:rFonts w:asciiTheme="minorHAnsi" w:eastAsia="Calibri" w:hAnsiTheme="minorHAnsi" w:cstheme="minorHAnsi"/>
          <w:bCs/>
          <w:iCs/>
          <w:sz w:val="20"/>
          <w:szCs w:val="20"/>
        </w:rPr>
        <w:fldChar w:fldCharType="begin">
          <w:ffData>
            <w:name w:val="Check6"/>
            <w:enabled/>
            <w:calcOnExit w:val="0"/>
            <w:checkBox>
              <w:sizeAuto/>
              <w:default w:val="0"/>
            </w:checkBox>
          </w:ffData>
        </w:fldChar>
      </w:r>
      <w:bookmarkStart w:id="418" w:name="Check6"/>
      <w:r>
        <w:rPr>
          <w:rFonts w:asciiTheme="minorHAnsi" w:eastAsia="Calibri" w:hAnsiTheme="minorHAnsi" w:cstheme="minorHAnsi"/>
          <w:bCs/>
          <w:iCs/>
          <w:sz w:val="20"/>
          <w:szCs w:val="20"/>
        </w:rPr>
        <w:instrText xml:space="preserve"> FORMCHECKBOX </w:instrText>
      </w:r>
      <w:r>
        <w:rPr>
          <w:rFonts w:asciiTheme="minorHAnsi" w:eastAsia="Calibri" w:hAnsiTheme="minorHAnsi" w:cstheme="minorHAnsi"/>
          <w:bCs/>
          <w:iCs/>
          <w:sz w:val="20"/>
          <w:szCs w:val="20"/>
        </w:rPr>
      </w:r>
      <w:r>
        <w:rPr>
          <w:rFonts w:asciiTheme="minorHAnsi" w:eastAsia="Calibri" w:hAnsiTheme="minorHAnsi" w:cstheme="minorHAnsi"/>
          <w:bCs/>
          <w:iCs/>
          <w:sz w:val="20"/>
          <w:szCs w:val="20"/>
        </w:rPr>
        <w:fldChar w:fldCharType="separate"/>
      </w:r>
      <w:r>
        <w:rPr>
          <w:rFonts w:asciiTheme="minorHAnsi" w:eastAsia="Calibri" w:hAnsiTheme="minorHAnsi" w:cstheme="minorHAnsi"/>
          <w:bCs/>
          <w:iCs/>
          <w:sz w:val="20"/>
          <w:szCs w:val="20"/>
        </w:rPr>
        <w:fldChar w:fldCharType="end"/>
      </w:r>
      <w:bookmarkEnd w:id="418"/>
      <w:r>
        <w:rPr>
          <w:rFonts w:asciiTheme="minorHAnsi" w:eastAsia="Calibri" w:hAnsiTheme="minorHAnsi" w:cstheme="minorHAnsi"/>
          <w:bCs/>
          <w:iCs/>
          <w:sz w:val="20"/>
          <w:szCs w:val="20"/>
        </w:rPr>
        <w:tab/>
        <w:t>Your public body</w:t>
      </w:r>
      <w:r>
        <w:rPr>
          <w:rFonts w:asciiTheme="minorHAnsi" w:eastAsia="Calibri" w:hAnsiTheme="minorHAnsi" w:cstheme="minorHAnsi"/>
          <w:bCs/>
          <w:iCs/>
          <w:sz w:val="20"/>
          <w:szCs w:val="20"/>
        </w:rPr>
        <w:tab/>
      </w:r>
      <w:r>
        <w:rPr>
          <w:rFonts w:asciiTheme="minorHAnsi" w:eastAsia="Calibri" w:hAnsiTheme="minorHAnsi" w:cstheme="minorHAnsi"/>
          <w:bCs/>
          <w:iCs/>
          <w:sz w:val="20"/>
          <w:szCs w:val="20"/>
        </w:rPr>
        <w:tab/>
      </w:r>
      <w:r>
        <w:rPr>
          <w:rFonts w:asciiTheme="minorHAnsi" w:eastAsia="Calibri" w:hAnsiTheme="minorHAnsi" w:cstheme="minorHAnsi"/>
          <w:bCs/>
          <w:iCs/>
          <w:sz w:val="20"/>
          <w:szCs w:val="20"/>
        </w:rPr>
        <w:tab/>
      </w:r>
      <w:r>
        <w:rPr>
          <w:rFonts w:asciiTheme="minorHAnsi" w:eastAsia="Calibri" w:hAnsiTheme="minorHAnsi" w:cstheme="minorHAnsi"/>
          <w:bCs/>
          <w:iCs/>
          <w:sz w:val="20"/>
          <w:szCs w:val="20"/>
        </w:rPr>
        <w:fldChar w:fldCharType="begin">
          <w:ffData>
            <w:name w:val="Check5"/>
            <w:enabled/>
            <w:calcOnExit w:val="0"/>
            <w:checkBox>
              <w:sizeAuto/>
              <w:default w:val="0"/>
            </w:checkBox>
          </w:ffData>
        </w:fldChar>
      </w:r>
      <w:r>
        <w:rPr>
          <w:rFonts w:asciiTheme="minorHAnsi" w:eastAsia="Calibri" w:hAnsiTheme="minorHAnsi" w:cstheme="minorHAnsi"/>
          <w:bCs/>
          <w:iCs/>
          <w:sz w:val="20"/>
          <w:szCs w:val="20"/>
        </w:rPr>
        <w:instrText xml:space="preserve"> FORMCHECKBOX </w:instrText>
      </w:r>
      <w:r>
        <w:rPr>
          <w:rFonts w:asciiTheme="minorHAnsi" w:eastAsia="Calibri" w:hAnsiTheme="minorHAnsi" w:cstheme="minorHAnsi"/>
          <w:bCs/>
          <w:iCs/>
          <w:sz w:val="20"/>
          <w:szCs w:val="20"/>
        </w:rPr>
      </w:r>
      <w:r>
        <w:rPr>
          <w:rFonts w:asciiTheme="minorHAnsi" w:eastAsia="Calibri" w:hAnsiTheme="minorHAnsi" w:cstheme="minorHAnsi"/>
          <w:bCs/>
          <w:iCs/>
          <w:sz w:val="20"/>
          <w:szCs w:val="20"/>
        </w:rPr>
        <w:fldChar w:fldCharType="separate"/>
      </w:r>
      <w:r>
        <w:rPr>
          <w:rFonts w:asciiTheme="minorHAnsi" w:eastAsia="Calibri" w:hAnsiTheme="minorHAnsi" w:cstheme="minorHAnsi"/>
          <w:bCs/>
          <w:iCs/>
          <w:sz w:val="20"/>
          <w:szCs w:val="20"/>
        </w:rPr>
        <w:fldChar w:fldCharType="end"/>
      </w:r>
      <w:r>
        <w:rPr>
          <w:rFonts w:asciiTheme="minorHAnsi" w:eastAsia="Calibri" w:hAnsiTheme="minorHAnsi" w:cstheme="minorHAnsi"/>
          <w:bCs/>
          <w:iCs/>
          <w:sz w:val="20"/>
          <w:szCs w:val="20"/>
        </w:rPr>
        <w:tab/>
      </w:r>
      <w:proofErr w:type="gramStart"/>
      <w:r>
        <w:rPr>
          <w:rFonts w:asciiTheme="minorHAnsi" w:eastAsia="Calibri" w:hAnsiTheme="minorHAnsi" w:cstheme="minorHAnsi"/>
          <w:bCs/>
          <w:iCs/>
          <w:sz w:val="20"/>
          <w:szCs w:val="20"/>
        </w:rPr>
        <w:t>Other</w:t>
      </w:r>
      <w:proofErr w:type="gramEnd"/>
      <w:r>
        <w:rPr>
          <w:rFonts w:asciiTheme="minorHAnsi" w:eastAsia="Calibri" w:hAnsiTheme="minorHAnsi" w:cstheme="minorHAnsi"/>
          <w:bCs/>
          <w:iCs/>
          <w:sz w:val="20"/>
          <w:szCs w:val="20"/>
        </w:rPr>
        <w:t xml:space="preserve"> (e.g. Tasmanian Government, the general public)</w:t>
      </w:r>
    </w:p>
    <w:p w14:paraId="08705A05" w14:textId="77777777" w:rsidR="0018248A" w:rsidRDefault="0018248A" w:rsidP="0018248A">
      <w:pPr>
        <w:spacing w:before="0" w:after="0" w:line="259" w:lineRule="auto"/>
        <w:rPr>
          <w:rFonts w:asciiTheme="minorHAnsi" w:eastAsia="Calibri" w:hAnsiTheme="minorHAnsi" w:cstheme="minorHAnsi"/>
          <w:bCs/>
          <w:iCs/>
          <w:sz w:val="20"/>
          <w:szCs w:val="20"/>
        </w:rPr>
      </w:pPr>
    </w:p>
    <w:p w14:paraId="593A157B" w14:textId="77777777" w:rsidR="0018248A" w:rsidRDefault="0018248A" w:rsidP="0018248A">
      <w:pPr>
        <w:spacing w:before="0" w:after="0" w:line="259" w:lineRule="auto"/>
        <w:rPr>
          <w:rFonts w:asciiTheme="minorHAnsi" w:eastAsia="Calibri" w:hAnsiTheme="minorHAnsi" w:cstheme="minorHAnsi"/>
          <w:bCs/>
          <w:iCs/>
          <w:sz w:val="20"/>
          <w:szCs w:val="20"/>
        </w:rPr>
      </w:pPr>
      <w:r>
        <w:rPr>
          <w:rFonts w:asciiTheme="minorHAnsi" w:eastAsia="Calibri" w:hAnsiTheme="minorHAnsi" w:cstheme="minorHAnsi"/>
          <w:bCs/>
          <w:iCs/>
          <w:sz w:val="20"/>
          <w:szCs w:val="20"/>
        </w:rPr>
        <w:fldChar w:fldCharType="begin">
          <w:ffData>
            <w:name w:val="Check7"/>
            <w:enabled/>
            <w:calcOnExit w:val="0"/>
            <w:checkBox>
              <w:sizeAuto/>
              <w:default w:val="0"/>
            </w:checkBox>
          </w:ffData>
        </w:fldChar>
      </w:r>
      <w:bookmarkStart w:id="419" w:name="Check7"/>
      <w:r>
        <w:rPr>
          <w:rFonts w:asciiTheme="minorHAnsi" w:eastAsia="Calibri" w:hAnsiTheme="minorHAnsi" w:cstheme="minorHAnsi"/>
          <w:bCs/>
          <w:iCs/>
          <w:sz w:val="20"/>
          <w:szCs w:val="20"/>
        </w:rPr>
        <w:instrText xml:space="preserve"> FORMCHECKBOX </w:instrText>
      </w:r>
      <w:r>
        <w:rPr>
          <w:rFonts w:asciiTheme="minorHAnsi" w:eastAsia="Calibri" w:hAnsiTheme="minorHAnsi" w:cstheme="minorHAnsi"/>
          <w:bCs/>
          <w:iCs/>
          <w:sz w:val="20"/>
          <w:szCs w:val="20"/>
        </w:rPr>
      </w:r>
      <w:r>
        <w:rPr>
          <w:rFonts w:asciiTheme="minorHAnsi" w:eastAsia="Calibri" w:hAnsiTheme="minorHAnsi" w:cstheme="minorHAnsi"/>
          <w:bCs/>
          <w:iCs/>
          <w:sz w:val="20"/>
          <w:szCs w:val="20"/>
        </w:rPr>
        <w:fldChar w:fldCharType="separate"/>
      </w:r>
      <w:r>
        <w:rPr>
          <w:rFonts w:asciiTheme="minorHAnsi" w:eastAsia="Calibri" w:hAnsiTheme="minorHAnsi" w:cstheme="minorHAnsi"/>
          <w:bCs/>
          <w:iCs/>
          <w:sz w:val="20"/>
          <w:szCs w:val="20"/>
        </w:rPr>
        <w:fldChar w:fldCharType="end"/>
      </w:r>
      <w:bookmarkEnd w:id="419"/>
      <w:r>
        <w:rPr>
          <w:rFonts w:asciiTheme="minorHAnsi" w:eastAsia="Calibri" w:hAnsiTheme="minorHAnsi" w:cstheme="minorHAnsi"/>
          <w:bCs/>
          <w:iCs/>
          <w:sz w:val="20"/>
          <w:szCs w:val="20"/>
        </w:rPr>
        <w:tab/>
        <w:t>The subject of the disclosure</w:t>
      </w:r>
      <w:r>
        <w:rPr>
          <w:rFonts w:asciiTheme="minorHAnsi" w:eastAsia="Calibri" w:hAnsiTheme="minorHAnsi" w:cstheme="minorHAnsi"/>
          <w:bCs/>
          <w:iCs/>
          <w:sz w:val="20"/>
          <w:szCs w:val="20"/>
        </w:rPr>
        <w:tab/>
      </w:r>
    </w:p>
    <w:p w14:paraId="2456FB35" w14:textId="77777777" w:rsidR="0018248A" w:rsidRDefault="0018248A" w:rsidP="0018248A">
      <w:pPr>
        <w:spacing w:before="0" w:after="0" w:line="259" w:lineRule="auto"/>
        <w:rPr>
          <w:rFonts w:asciiTheme="minorHAnsi" w:eastAsia="Calibri" w:hAnsiTheme="minorHAnsi" w:cstheme="minorHAnsi"/>
          <w:bCs/>
          <w:iCs/>
          <w:sz w:val="20"/>
          <w:szCs w:val="20"/>
        </w:rPr>
      </w:pPr>
    </w:p>
    <w:p w14:paraId="37EFECD5" w14:textId="77777777" w:rsidR="0018248A" w:rsidRPr="00EF6B68" w:rsidRDefault="0018248A" w:rsidP="0018248A">
      <w:pPr>
        <w:pStyle w:val="Heading2"/>
        <w:numPr>
          <w:ilvl w:val="0"/>
          <w:numId w:val="0"/>
        </w:numPr>
      </w:pPr>
      <w:bookmarkStart w:id="420" w:name="_Toc42768491"/>
      <w:r w:rsidRPr="00EF6B68">
        <w:t>Type of risk / possible harm</w:t>
      </w:r>
      <w:bookmarkEnd w:id="420"/>
    </w:p>
    <w:p w14:paraId="0A5D7349" w14:textId="77777777" w:rsidR="0018248A" w:rsidRDefault="0018248A" w:rsidP="0018248A">
      <w:pPr>
        <w:spacing w:after="0"/>
        <w:contextualSpacing/>
        <w:rPr>
          <w:rFonts w:asciiTheme="minorHAnsi" w:eastAsia="Calibri" w:hAnsiTheme="minorHAnsi" w:cstheme="minorHAnsi"/>
          <w:bCs/>
          <w:iCs/>
          <w:sz w:val="20"/>
          <w:szCs w:val="20"/>
        </w:rPr>
      </w:pPr>
      <w:r>
        <w:rPr>
          <w:rFonts w:asciiTheme="minorHAnsi" w:eastAsia="Calibri" w:hAnsiTheme="minorHAnsi" w:cstheme="minorHAnsi"/>
          <w:bCs/>
          <w:iCs/>
          <w:sz w:val="20"/>
          <w:szCs w:val="20"/>
        </w:rPr>
        <w:t>Such as:</w:t>
      </w:r>
    </w:p>
    <w:p w14:paraId="3E1C6B12" w14:textId="77777777" w:rsidR="0018248A" w:rsidRPr="00CD0483" w:rsidRDefault="0018248A" w:rsidP="003A413F">
      <w:pPr>
        <w:numPr>
          <w:ilvl w:val="0"/>
          <w:numId w:val="26"/>
        </w:numPr>
        <w:spacing w:after="0"/>
        <w:ind w:left="360"/>
        <w:contextualSpacing/>
        <w:rPr>
          <w:rFonts w:asciiTheme="minorHAnsi" w:eastAsia="Calibri" w:hAnsiTheme="minorHAnsi" w:cstheme="minorHAnsi"/>
          <w:bCs/>
          <w:iCs/>
          <w:sz w:val="20"/>
          <w:szCs w:val="20"/>
        </w:rPr>
      </w:pPr>
      <w:r w:rsidRPr="00CD0483">
        <w:rPr>
          <w:rFonts w:asciiTheme="minorHAnsi" w:eastAsia="Calibri" w:hAnsiTheme="minorHAnsi" w:cstheme="minorHAnsi"/>
          <w:bCs/>
          <w:iCs/>
          <w:sz w:val="20"/>
          <w:szCs w:val="20"/>
        </w:rPr>
        <w:t>Adverse employment action</w:t>
      </w:r>
    </w:p>
    <w:p w14:paraId="63446A2D" w14:textId="77777777" w:rsidR="0018248A" w:rsidRPr="00CD0483" w:rsidRDefault="0018248A" w:rsidP="003A413F">
      <w:pPr>
        <w:numPr>
          <w:ilvl w:val="0"/>
          <w:numId w:val="26"/>
        </w:numPr>
        <w:spacing w:before="0" w:after="0"/>
        <w:ind w:left="360"/>
        <w:contextualSpacing/>
        <w:rPr>
          <w:rFonts w:asciiTheme="minorHAnsi" w:eastAsia="Calibri" w:hAnsiTheme="minorHAnsi" w:cstheme="minorHAnsi"/>
          <w:bCs/>
          <w:iCs/>
          <w:sz w:val="20"/>
          <w:szCs w:val="20"/>
        </w:rPr>
      </w:pPr>
      <w:r w:rsidRPr="00CD0483">
        <w:rPr>
          <w:rFonts w:asciiTheme="minorHAnsi" w:eastAsia="Calibri" w:hAnsiTheme="minorHAnsi" w:cstheme="minorHAnsi"/>
          <w:bCs/>
          <w:iCs/>
          <w:sz w:val="20"/>
          <w:szCs w:val="20"/>
        </w:rPr>
        <w:t>Workplace injury</w:t>
      </w:r>
    </w:p>
    <w:p w14:paraId="52AA3BFB" w14:textId="77777777" w:rsidR="0018248A" w:rsidRPr="00CD0483" w:rsidRDefault="0018248A" w:rsidP="003A413F">
      <w:pPr>
        <w:numPr>
          <w:ilvl w:val="0"/>
          <w:numId w:val="26"/>
        </w:numPr>
        <w:spacing w:before="0" w:after="0"/>
        <w:ind w:left="360"/>
        <w:contextualSpacing/>
        <w:rPr>
          <w:rFonts w:asciiTheme="minorHAnsi" w:eastAsia="Calibri" w:hAnsiTheme="minorHAnsi" w:cstheme="minorHAnsi"/>
          <w:bCs/>
          <w:iCs/>
          <w:sz w:val="20"/>
          <w:szCs w:val="20"/>
        </w:rPr>
      </w:pPr>
      <w:r w:rsidRPr="00CD0483">
        <w:rPr>
          <w:rFonts w:asciiTheme="minorHAnsi" w:eastAsia="Calibri" w:hAnsiTheme="minorHAnsi" w:cstheme="minorHAnsi"/>
          <w:bCs/>
          <w:iCs/>
          <w:sz w:val="20"/>
          <w:szCs w:val="20"/>
        </w:rPr>
        <w:t>Physical violence</w:t>
      </w:r>
    </w:p>
    <w:p w14:paraId="67CBDAC8" w14:textId="77777777" w:rsidR="0018248A" w:rsidRPr="00CD0483" w:rsidRDefault="0018248A" w:rsidP="003A413F">
      <w:pPr>
        <w:numPr>
          <w:ilvl w:val="0"/>
          <w:numId w:val="26"/>
        </w:numPr>
        <w:spacing w:before="0" w:after="0"/>
        <w:ind w:left="360"/>
        <w:contextualSpacing/>
        <w:rPr>
          <w:rFonts w:asciiTheme="minorHAnsi" w:eastAsia="Calibri" w:hAnsiTheme="minorHAnsi" w:cstheme="minorHAnsi"/>
          <w:bCs/>
          <w:iCs/>
          <w:sz w:val="20"/>
          <w:szCs w:val="20"/>
        </w:rPr>
      </w:pPr>
      <w:r w:rsidRPr="00CD0483">
        <w:rPr>
          <w:rFonts w:asciiTheme="minorHAnsi" w:eastAsia="Calibri" w:hAnsiTheme="minorHAnsi" w:cstheme="minorHAnsi"/>
          <w:bCs/>
          <w:iCs/>
          <w:sz w:val="20"/>
          <w:szCs w:val="20"/>
        </w:rPr>
        <w:t>Verbal abuse</w:t>
      </w:r>
    </w:p>
    <w:p w14:paraId="12951941" w14:textId="77777777" w:rsidR="0018248A" w:rsidRPr="00CD0483" w:rsidRDefault="0018248A" w:rsidP="003A413F">
      <w:pPr>
        <w:numPr>
          <w:ilvl w:val="0"/>
          <w:numId w:val="26"/>
        </w:numPr>
        <w:spacing w:before="0" w:after="0"/>
        <w:ind w:left="360"/>
        <w:contextualSpacing/>
        <w:rPr>
          <w:rFonts w:asciiTheme="minorHAnsi" w:eastAsia="Calibri" w:hAnsiTheme="minorHAnsi" w:cstheme="minorHAnsi"/>
          <w:bCs/>
          <w:iCs/>
          <w:sz w:val="20"/>
          <w:szCs w:val="20"/>
        </w:rPr>
      </w:pPr>
      <w:r w:rsidRPr="00CD0483">
        <w:rPr>
          <w:rFonts w:asciiTheme="minorHAnsi" w:eastAsia="Calibri" w:hAnsiTheme="minorHAnsi" w:cstheme="minorHAnsi"/>
          <w:bCs/>
          <w:iCs/>
          <w:sz w:val="20"/>
          <w:szCs w:val="20"/>
        </w:rPr>
        <w:t>Stress</w:t>
      </w:r>
    </w:p>
    <w:p w14:paraId="7CF689FB" w14:textId="77777777" w:rsidR="0018248A" w:rsidRPr="00CD0483" w:rsidRDefault="0018248A" w:rsidP="003A413F">
      <w:pPr>
        <w:numPr>
          <w:ilvl w:val="0"/>
          <w:numId w:val="26"/>
        </w:numPr>
        <w:spacing w:before="0" w:after="0"/>
        <w:ind w:left="360"/>
        <w:contextualSpacing/>
        <w:rPr>
          <w:rFonts w:asciiTheme="minorHAnsi" w:eastAsia="Calibri" w:hAnsiTheme="minorHAnsi" w:cstheme="minorHAnsi"/>
          <w:bCs/>
          <w:iCs/>
          <w:sz w:val="20"/>
          <w:szCs w:val="20"/>
        </w:rPr>
      </w:pPr>
      <w:r w:rsidRPr="00CD0483">
        <w:rPr>
          <w:rFonts w:asciiTheme="minorHAnsi" w:eastAsia="Calibri" w:hAnsiTheme="minorHAnsi" w:cstheme="minorHAnsi"/>
          <w:bCs/>
          <w:iCs/>
          <w:sz w:val="20"/>
          <w:szCs w:val="20"/>
        </w:rPr>
        <w:t>Untenable work environment</w:t>
      </w:r>
    </w:p>
    <w:p w14:paraId="19186B4E" w14:textId="77777777" w:rsidR="0018248A" w:rsidRPr="00CD0483" w:rsidRDefault="0018248A" w:rsidP="003A413F">
      <w:pPr>
        <w:numPr>
          <w:ilvl w:val="0"/>
          <w:numId w:val="26"/>
        </w:numPr>
        <w:spacing w:before="0" w:after="0"/>
        <w:ind w:left="360"/>
        <w:contextualSpacing/>
        <w:rPr>
          <w:rFonts w:asciiTheme="minorHAnsi" w:eastAsia="Calibri" w:hAnsiTheme="minorHAnsi" w:cstheme="minorHAnsi"/>
          <w:bCs/>
          <w:iCs/>
          <w:sz w:val="20"/>
          <w:szCs w:val="20"/>
        </w:rPr>
      </w:pPr>
      <w:r w:rsidRPr="00CD0483">
        <w:rPr>
          <w:rFonts w:asciiTheme="minorHAnsi" w:eastAsia="Calibri" w:hAnsiTheme="minorHAnsi" w:cstheme="minorHAnsi"/>
          <w:bCs/>
          <w:iCs/>
          <w:sz w:val="20"/>
          <w:szCs w:val="20"/>
        </w:rPr>
        <w:t>Withdrawal of cooperation due to fear of reprisal/lack of support</w:t>
      </w:r>
    </w:p>
    <w:p w14:paraId="58D95265" w14:textId="77777777" w:rsidR="0018248A" w:rsidRPr="00CD0483" w:rsidRDefault="0018248A" w:rsidP="003A413F">
      <w:pPr>
        <w:numPr>
          <w:ilvl w:val="0"/>
          <w:numId w:val="26"/>
        </w:numPr>
        <w:spacing w:before="0" w:after="0"/>
        <w:ind w:left="360"/>
        <w:contextualSpacing/>
        <w:rPr>
          <w:rFonts w:asciiTheme="minorHAnsi" w:eastAsia="Calibri" w:hAnsiTheme="minorHAnsi" w:cstheme="minorHAnsi"/>
          <w:bCs/>
          <w:iCs/>
          <w:sz w:val="20"/>
          <w:szCs w:val="20"/>
        </w:rPr>
      </w:pPr>
      <w:r w:rsidRPr="00CD0483">
        <w:rPr>
          <w:rFonts w:asciiTheme="minorHAnsi" w:eastAsia="Calibri" w:hAnsiTheme="minorHAnsi" w:cstheme="minorHAnsi"/>
          <w:bCs/>
          <w:iCs/>
          <w:sz w:val="20"/>
          <w:szCs w:val="20"/>
        </w:rPr>
        <w:t>Reputational damage</w:t>
      </w:r>
    </w:p>
    <w:p w14:paraId="243ADC56" w14:textId="77777777" w:rsidR="0018248A" w:rsidRPr="00CD0483" w:rsidRDefault="0018248A" w:rsidP="003A413F">
      <w:pPr>
        <w:numPr>
          <w:ilvl w:val="0"/>
          <w:numId w:val="26"/>
        </w:numPr>
        <w:spacing w:before="0" w:after="0"/>
        <w:ind w:left="360"/>
        <w:contextualSpacing/>
        <w:rPr>
          <w:rFonts w:asciiTheme="minorHAnsi" w:eastAsia="Calibri" w:hAnsiTheme="minorHAnsi" w:cstheme="minorHAnsi"/>
          <w:bCs/>
          <w:iCs/>
          <w:sz w:val="20"/>
          <w:szCs w:val="20"/>
        </w:rPr>
      </w:pPr>
      <w:r w:rsidRPr="00CD0483">
        <w:rPr>
          <w:rFonts w:asciiTheme="minorHAnsi" w:eastAsia="Calibri" w:hAnsiTheme="minorHAnsi" w:cstheme="minorHAnsi"/>
          <w:bCs/>
          <w:iCs/>
          <w:sz w:val="20"/>
          <w:szCs w:val="20"/>
        </w:rPr>
        <w:t>Risk to public safety</w:t>
      </w:r>
    </w:p>
    <w:p w14:paraId="01239B73" w14:textId="77777777" w:rsidR="0018248A" w:rsidRPr="00CD0483" w:rsidRDefault="0018248A" w:rsidP="003A413F">
      <w:pPr>
        <w:numPr>
          <w:ilvl w:val="0"/>
          <w:numId w:val="26"/>
        </w:numPr>
        <w:spacing w:before="0" w:after="0"/>
        <w:ind w:left="360"/>
        <w:contextualSpacing/>
        <w:rPr>
          <w:rFonts w:asciiTheme="minorHAnsi" w:eastAsia="Calibri" w:hAnsiTheme="minorHAnsi" w:cstheme="minorHAnsi"/>
          <w:bCs/>
          <w:iCs/>
          <w:sz w:val="20"/>
          <w:szCs w:val="20"/>
        </w:rPr>
      </w:pPr>
      <w:r w:rsidRPr="00CD0483">
        <w:rPr>
          <w:rFonts w:asciiTheme="minorHAnsi" w:eastAsia="Calibri" w:hAnsiTheme="minorHAnsi" w:cstheme="minorHAnsi"/>
          <w:bCs/>
          <w:iCs/>
          <w:sz w:val="20"/>
          <w:szCs w:val="20"/>
        </w:rPr>
        <w:t>Misuse of public funds</w:t>
      </w:r>
    </w:p>
    <w:p w14:paraId="4E0F33D6" w14:textId="77777777" w:rsidR="0018248A" w:rsidRDefault="0018248A" w:rsidP="003A413F">
      <w:pPr>
        <w:pStyle w:val="ListParagraph"/>
        <w:numPr>
          <w:ilvl w:val="0"/>
          <w:numId w:val="26"/>
        </w:numPr>
        <w:spacing w:before="0" w:after="0"/>
        <w:ind w:left="360"/>
        <w:rPr>
          <w:rFonts w:asciiTheme="minorHAnsi" w:eastAsia="Calibri" w:hAnsiTheme="minorHAnsi" w:cstheme="minorHAnsi"/>
          <w:bCs/>
          <w:iCs/>
          <w:sz w:val="20"/>
          <w:szCs w:val="20"/>
        </w:rPr>
      </w:pPr>
      <w:r w:rsidRPr="00615376">
        <w:rPr>
          <w:rFonts w:asciiTheme="minorHAnsi" w:eastAsia="Calibri" w:hAnsiTheme="minorHAnsi" w:cstheme="minorHAnsi"/>
          <w:bCs/>
          <w:iCs/>
          <w:sz w:val="20"/>
          <w:szCs w:val="20"/>
        </w:rPr>
        <w:t>Disruption to functioning of public body</w:t>
      </w:r>
    </w:p>
    <w:p w14:paraId="38448743" w14:textId="77777777" w:rsidR="0018248A" w:rsidRDefault="0018248A" w:rsidP="0018248A">
      <w:pPr>
        <w:pStyle w:val="Questions"/>
      </w:pPr>
      <w:r>
        <w:t>Please provide details:</w:t>
      </w:r>
    </w:p>
    <w:p w14:paraId="3805F792" w14:textId="77777777" w:rsidR="0018248A" w:rsidRDefault="0018248A" w:rsidP="0018248A">
      <w:pPr>
        <w:spacing w:after="0"/>
        <w:rPr>
          <w:rFonts w:asciiTheme="minorHAnsi" w:eastAsia="Calibri" w:hAnsiTheme="minorHAnsi" w:cstheme="minorHAnsi"/>
          <w:bCs/>
          <w:iCs/>
          <w:sz w:val="20"/>
          <w:szCs w:val="20"/>
        </w:rPr>
      </w:pPr>
      <w:r>
        <w:rPr>
          <w:rFonts w:asciiTheme="minorHAnsi" w:eastAsia="Calibri" w:hAnsiTheme="minorHAnsi" w:cstheme="minorHAnsi"/>
          <w:bCs/>
          <w:iCs/>
          <w:sz w:val="20"/>
          <w:szCs w:val="20"/>
        </w:rPr>
        <w:fldChar w:fldCharType="begin">
          <w:ffData>
            <w:name w:val="Text17"/>
            <w:enabled/>
            <w:calcOnExit w:val="0"/>
            <w:textInput/>
          </w:ffData>
        </w:fldChar>
      </w:r>
      <w:bookmarkStart w:id="421" w:name="Text17"/>
      <w:r>
        <w:rPr>
          <w:rFonts w:asciiTheme="minorHAnsi" w:eastAsia="Calibri" w:hAnsiTheme="minorHAnsi" w:cstheme="minorHAnsi"/>
          <w:bCs/>
          <w:iCs/>
          <w:sz w:val="20"/>
          <w:szCs w:val="20"/>
        </w:rPr>
        <w:instrText xml:space="preserve"> FORMTEXT </w:instrText>
      </w:r>
      <w:r>
        <w:rPr>
          <w:rFonts w:asciiTheme="minorHAnsi" w:eastAsia="Calibri" w:hAnsiTheme="minorHAnsi" w:cstheme="minorHAnsi"/>
          <w:bCs/>
          <w:iCs/>
          <w:sz w:val="20"/>
          <w:szCs w:val="20"/>
        </w:rPr>
      </w:r>
      <w:r>
        <w:rPr>
          <w:rFonts w:asciiTheme="minorHAnsi" w:eastAsia="Calibri" w:hAnsiTheme="minorHAnsi" w:cstheme="minorHAnsi"/>
          <w:bCs/>
          <w:iCs/>
          <w:sz w:val="20"/>
          <w:szCs w:val="20"/>
        </w:rPr>
        <w:fldChar w:fldCharType="separate"/>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sz w:val="20"/>
          <w:szCs w:val="20"/>
        </w:rPr>
        <w:fldChar w:fldCharType="end"/>
      </w:r>
      <w:bookmarkEnd w:id="421"/>
    </w:p>
    <w:p w14:paraId="57F77AE6" w14:textId="77777777" w:rsidR="0018248A" w:rsidRDefault="0018248A" w:rsidP="0018248A">
      <w:pPr>
        <w:pStyle w:val="Heading2"/>
        <w:numPr>
          <w:ilvl w:val="0"/>
          <w:numId w:val="0"/>
        </w:numPr>
      </w:pPr>
      <w:bookmarkStart w:id="422" w:name="_Toc42768492"/>
      <w:r>
        <w:t>Likelihood risk/s will occur</w:t>
      </w:r>
      <w:bookmarkEnd w:id="422"/>
    </w:p>
    <w:p w14:paraId="4C32A1BF" w14:textId="77777777" w:rsidR="0018248A" w:rsidRDefault="0018248A" w:rsidP="0018248A">
      <w:pPr>
        <w:spacing w:before="0" w:after="0" w:line="259" w:lineRule="auto"/>
        <w:rPr>
          <w:rFonts w:asciiTheme="minorHAnsi" w:eastAsia="Calibri" w:hAnsiTheme="minorHAnsi" w:cstheme="minorHAnsi"/>
          <w:bCs/>
          <w:iCs/>
          <w:sz w:val="20"/>
          <w:szCs w:val="20"/>
        </w:rPr>
      </w:pPr>
      <w:r>
        <w:rPr>
          <w:rFonts w:asciiTheme="minorHAnsi" w:eastAsia="Calibri" w:hAnsiTheme="minorHAnsi" w:cstheme="minorHAnsi"/>
          <w:bCs/>
          <w:iCs/>
          <w:sz w:val="20"/>
          <w:szCs w:val="20"/>
        </w:rPr>
        <w:fldChar w:fldCharType="begin">
          <w:ffData>
            <w:name w:val="Check7"/>
            <w:enabled/>
            <w:calcOnExit w:val="0"/>
            <w:checkBox>
              <w:sizeAuto/>
              <w:default w:val="0"/>
            </w:checkBox>
          </w:ffData>
        </w:fldChar>
      </w:r>
      <w:r>
        <w:rPr>
          <w:rFonts w:asciiTheme="minorHAnsi" w:eastAsia="Calibri" w:hAnsiTheme="minorHAnsi" w:cstheme="minorHAnsi"/>
          <w:bCs/>
          <w:iCs/>
          <w:sz w:val="20"/>
          <w:szCs w:val="20"/>
        </w:rPr>
        <w:instrText xml:space="preserve"> FORMCHECKBOX </w:instrText>
      </w:r>
      <w:r>
        <w:rPr>
          <w:rFonts w:asciiTheme="minorHAnsi" w:eastAsia="Calibri" w:hAnsiTheme="minorHAnsi" w:cstheme="minorHAnsi"/>
          <w:bCs/>
          <w:iCs/>
          <w:sz w:val="20"/>
          <w:szCs w:val="20"/>
        </w:rPr>
      </w:r>
      <w:r>
        <w:rPr>
          <w:rFonts w:asciiTheme="minorHAnsi" w:eastAsia="Calibri" w:hAnsiTheme="minorHAnsi" w:cstheme="minorHAnsi"/>
          <w:bCs/>
          <w:iCs/>
          <w:sz w:val="20"/>
          <w:szCs w:val="20"/>
        </w:rPr>
        <w:fldChar w:fldCharType="separate"/>
      </w:r>
      <w:r>
        <w:rPr>
          <w:rFonts w:asciiTheme="minorHAnsi" w:eastAsia="Calibri" w:hAnsiTheme="minorHAnsi" w:cstheme="minorHAnsi"/>
          <w:bCs/>
          <w:iCs/>
          <w:sz w:val="20"/>
          <w:szCs w:val="20"/>
        </w:rPr>
        <w:fldChar w:fldCharType="end"/>
      </w:r>
      <w:r>
        <w:rPr>
          <w:rFonts w:asciiTheme="minorHAnsi" w:eastAsia="Calibri" w:hAnsiTheme="minorHAnsi" w:cstheme="minorHAnsi"/>
          <w:bCs/>
          <w:iCs/>
          <w:sz w:val="20"/>
          <w:szCs w:val="20"/>
        </w:rPr>
        <w:tab/>
        <w:t>Unlikely</w:t>
      </w:r>
    </w:p>
    <w:p w14:paraId="4D73EE35" w14:textId="77777777" w:rsidR="0018248A" w:rsidRDefault="0018248A" w:rsidP="0018248A">
      <w:pPr>
        <w:spacing w:before="0" w:after="0" w:line="259" w:lineRule="auto"/>
        <w:rPr>
          <w:rFonts w:asciiTheme="minorHAnsi" w:eastAsia="Calibri" w:hAnsiTheme="minorHAnsi" w:cstheme="minorHAnsi"/>
          <w:bCs/>
          <w:iCs/>
          <w:sz w:val="20"/>
          <w:szCs w:val="20"/>
        </w:rPr>
      </w:pPr>
    </w:p>
    <w:p w14:paraId="73864E94" w14:textId="77777777" w:rsidR="0018248A" w:rsidRDefault="0018248A" w:rsidP="0018248A">
      <w:pPr>
        <w:spacing w:before="0" w:after="0" w:line="259" w:lineRule="auto"/>
        <w:rPr>
          <w:rFonts w:asciiTheme="minorHAnsi" w:eastAsia="Calibri" w:hAnsiTheme="minorHAnsi" w:cstheme="minorHAnsi"/>
          <w:bCs/>
          <w:iCs/>
          <w:sz w:val="20"/>
          <w:szCs w:val="20"/>
        </w:rPr>
      </w:pPr>
      <w:r>
        <w:rPr>
          <w:rFonts w:asciiTheme="minorHAnsi" w:eastAsia="Calibri" w:hAnsiTheme="minorHAnsi" w:cstheme="minorHAnsi"/>
          <w:bCs/>
          <w:iCs/>
          <w:sz w:val="20"/>
          <w:szCs w:val="20"/>
        </w:rPr>
        <w:fldChar w:fldCharType="begin">
          <w:ffData>
            <w:name w:val="Check4"/>
            <w:enabled/>
            <w:calcOnExit w:val="0"/>
            <w:checkBox>
              <w:sizeAuto/>
              <w:default w:val="0"/>
            </w:checkBox>
          </w:ffData>
        </w:fldChar>
      </w:r>
      <w:r>
        <w:rPr>
          <w:rFonts w:asciiTheme="minorHAnsi" w:eastAsia="Calibri" w:hAnsiTheme="minorHAnsi" w:cstheme="minorHAnsi"/>
          <w:bCs/>
          <w:iCs/>
          <w:sz w:val="20"/>
          <w:szCs w:val="20"/>
        </w:rPr>
        <w:instrText xml:space="preserve"> FORMCHECKBOX </w:instrText>
      </w:r>
      <w:r>
        <w:rPr>
          <w:rFonts w:asciiTheme="minorHAnsi" w:eastAsia="Calibri" w:hAnsiTheme="minorHAnsi" w:cstheme="minorHAnsi"/>
          <w:bCs/>
          <w:iCs/>
          <w:sz w:val="20"/>
          <w:szCs w:val="20"/>
        </w:rPr>
      </w:r>
      <w:r>
        <w:rPr>
          <w:rFonts w:asciiTheme="minorHAnsi" w:eastAsia="Calibri" w:hAnsiTheme="minorHAnsi" w:cstheme="minorHAnsi"/>
          <w:bCs/>
          <w:iCs/>
          <w:sz w:val="20"/>
          <w:szCs w:val="20"/>
        </w:rPr>
        <w:fldChar w:fldCharType="separate"/>
      </w:r>
      <w:r>
        <w:rPr>
          <w:rFonts w:asciiTheme="minorHAnsi" w:eastAsia="Calibri" w:hAnsiTheme="minorHAnsi" w:cstheme="minorHAnsi"/>
          <w:bCs/>
          <w:iCs/>
          <w:sz w:val="20"/>
          <w:szCs w:val="20"/>
        </w:rPr>
        <w:fldChar w:fldCharType="end"/>
      </w:r>
      <w:r>
        <w:rPr>
          <w:rFonts w:asciiTheme="minorHAnsi" w:eastAsia="Calibri" w:hAnsiTheme="minorHAnsi" w:cstheme="minorHAnsi"/>
          <w:bCs/>
          <w:iCs/>
          <w:sz w:val="20"/>
          <w:szCs w:val="20"/>
        </w:rPr>
        <w:tab/>
        <w:t>Possible</w:t>
      </w:r>
      <w:r>
        <w:rPr>
          <w:rFonts w:asciiTheme="minorHAnsi" w:eastAsia="Calibri" w:hAnsiTheme="minorHAnsi" w:cstheme="minorHAnsi"/>
          <w:bCs/>
          <w:iCs/>
          <w:sz w:val="20"/>
          <w:szCs w:val="20"/>
        </w:rPr>
        <w:tab/>
      </w:r>
    </w:p>
    <w:p w14:paraId="0281701E" w14:textId="77777777" w:rsidR="0018248A" w:rsidRDefault="0018248A" w:rsidP="0018248A">
      <w:pPr>
        <w:spacing w:before="0" w:after="0" w:line="259" w:lineRule="auto"/>
        <w:rPr>
          <w:rFonts w:asciiTheme="minorHAnsi" w:eastAsia="Calibri" w:hAnsiTheme="minorHAnsi" w:cstheme="minorHAnsi"/>
          <w:bCs/>
          <w:iCs/>
          <w:sz w:val="20"/>
          <w:szCs w:val="20"/>
        </w:rPr>
      </w:pPr>
    </w:p>
    <w:p w14:paraId="3AB6D530" w14:textId="77777777" w:rsidR="0018248A" w:rsidRDefault="0018248A" w:rsidP="0018248A">
      <w:pPr>
        <w:spacing w:before="0" w:after="0" w:line="259" w:lineRule="auto"/>
        <w:rPr>
          <w:rFonts w:asciiTheme="minorHAnsi" w:eastAsia="Calibri" w:hAnsiTheme="minorHAnsi" w:cstheme="minorHAnsi"/>
          <w:bCs/>
          <w:iCs/>
          <w:sz w:val="20"/>
          <w:szCs w:val="20"/>
        </w:rPr>
      </w:pPr>
      <w:r>
        <w:rPr>
          <w:rFonts w:asciiTheme="minorHAnsi" w:eastAsia="Calibri" w:hAnsiTheme="minorHAnsi" w:cstheme="minorHAnsi"/>
          <w:bCs/>
          <w:iCs/>
          <w:sz w:val="20"/>
          <w:szCs w:val="20"/>
        </w:rPr>
        <w:fldChar w:fldCharType="begin">
          <w:ffData>
            <w:name w:val="Check5"/>
            <w:enabled/>
            <w:calcOnExit w:val="0"/>
            <w:checkBox>
              <w:sizeAuto/>
              <w:default w:val="0"/>
            </w:checkBox>
          </w:ffData>
        </w:fldChar>
      </w:r>
      <w:r>
        <w:rPr>
          <w:rFonts w:asciiTheme="minorHAnsi" w:eastAsia="Calibri" w:hAnsiTheme="minorHAnsi" w:cstheme="minorHAnsi"/>
          <w:bCs/>
          <w:iCs/>
          <w:sz w:val="20"/>
          <w:szCs w:val="20"/>
        </w:rPr>
        <w:instrText xml:space="preserve"> FORMCHECKBOX </w:instrText>
      </w:r>
      <w:r>
        <w:rPr>
          <w:rFonts w:asciiTheme="minorHAnsi" w:eastAsia="Calibri" w:hAnsiTheme="minorHAnsi" w:cstheme="minorHAnsi"/>
          <w:bCs/>
          <w:iCs/>
          <w:sz w:val="20"/>
          <w:szCs w:val="20"/>
        </w:rPr>
      </w:r>
      <w:r>
        <w:rPr>
          <w:rFonts w:asciiTheme="minorHAnsi" w:eastAsia="Calibri" w:hAnsiTheme="minorHAnsi" w:cstheme="minorHAnsi"/>
          <w:bCs/>
          <w:iCs/>
          <w:sz w:val="20"/>
          <w:szCs w:val="20"/>
        </w:rPr>
        <w:fldChar w:fldCharType="separate"/>
      </w:r>
      <w:r>
        <w:rPr>
          <w:rFonts w:asciiTheme="minorHAnsi" w:eastAsia="Calibri" w:hAnsiTheme="minorHAnsi" w:cstheme="minorHAnsi"/>
          <w:bCs/>
          <w:iCs/>
          <w:sz w:val="20"/>
          <w:szCs w:val="20"/>
        </w:rPr>
        <w:fldChar w:fldCharType="end"/>
      </w:r>
      <w:r>
        <w:rPr>
          <w:rFonts w:asciiTheme="minorHAnsi" w:eastAsia="Calibri" w:hAnsiTheme="minorHAnsi" w:cstheme="minorHAnsi"/>
          <w:bCs/>
          <w:iCs/>
          <w:sz w:val="20"/>
          <w:szCs w:val="20"/>
        </w:rPr>
        <w:tab/>
        <w:t>Likely</w:t>
      </w:r>
    </w:p>
    <w:p w14:paraId="131D6550" w14:textId="77777777" w:rsidR="0018248A" w:rsidRPr="00672AAC" w:rsidRDefault="0018248A" w:rsidP="0018248A">
      <w:pPr>
        <w:pStyle w:val="Heading3"/>
      </w:pPr>
      <w:r w:rsidRPr="00672AAC">
        <w:t xml:space="preserve">Considerations: </w:t>
      </w:r>
    </w:p>
    <w:p w14:paraId="69C4747E" w14:textId="77777777" w:rsidR="0018248A" w:rsidRPr="002D0D6C" w:rsidRDefault="0018248A" w:rsidP="003A413F">
      <w:pPr>
        <w:numPr>
          <w:ilvl w:val="0"/>
          <w:numId w:val="27"/>
        </w:numPr>
        <w:spacing w:before="0" w:after="0"/>
        <w:ind w:left="360"/>
        <w:contextualSpacing/>
        <w:rPr>
          <w:rFonts w:asciiTheme="minorHAnsi" w:hAnsiTheme="minorHAnsi" w:cstheme="minorHAnsi"/>
          <w:sz w:val="20"/>
        </w:rPr>
      </w:pPr>
      <w:r w:rsidRPr="002D0D6C">
        <w:rPr>
          <w:rFonts w:asciiTheme="minorHAnsi" w:hAnsiTheme="minorHAnsi" w:cstheme="minorHAnsi"/>
          <w:sz w:val="20"/>
        </w:rPr>
        <w:t>Can confidentiality be maintained?</w:t>
      </w:r>
    </w:p>
    <w:p w14:paraId="30B5FC16" w14:textId="77777777" w:rsidR="0018248A" w:rsidRPr="002D0D6C" w:rsidRDefault="0018248A" w:rsidP="003A413F">
      <w:pPr>
        <w:numPr>
          <w:ilvl w:val="0"/>
          <w:numId w:val="27"/>
        </w:numPr>
        <w:spacing w:before="0" w:after="0"/>
        <w:ind w:left="360"/>
        <w:contextualSpacing/>
        <w:rPr>
          <w:rFonts w:asciiTheme="minorHAnsi" w:hAnsiTheme="minorHAnsi" w:cstheme="minorHAnsi"/>
          <w:sz w:val="20"/>
        </w:rPr>
      </w:pPr>
      <w:r w:rsidRPr="002D0D6C">
        <w:rPr>
          <w:rFonts w:asciiTheme="minorHAnsi" w:hAnsiTheme="minorHAnsi" w:cstheme="minorHAnsi"/>
          <w:sz w:val="20"/>
        </w:rPr>
        <w:t>Is the discloser (or others) concerned about reprisals?</w:t>
      </w:r>
    </w:p>
    <w:p w14:paraId="5094AA90" w14:textId="77777777" w:rsidR="0018248A" w:rsidRPr="002D0D6C" w:rsidRDefault="0018248A" w:rsidP="003A413F">
      <w:pPr>
        <w:numPr>
          <w:ilvl w:val="0"/>
          <w:numId w:val="27"/>
        </w:numPr>
        <w:spacing w:before="0" w:after="0"/>
        <w:ind w:left="360"/>
        <w:contextualSpacing/>
        <w:rPr>
          <w:rFonts w:asciiTheme="minorHAnsi" w:hAnsiTheme="minorHAnsi" w:cstheme="minorHAnsi"/>
          <w:sz w:val="20"/>
        </w:rPr>
      </w:pPr>
      <w:r w:rsidRPr="002D0D6C">
        <w:rPr>
          <w:rFonts w:asciiTheme="minorHAnsi" w:hAnsiTheme="minorHAnsi" w:cstheme="minorHAnsi"/>
          <w:sz w:val="20"/>
        </w:rPr>
        <w:t>How many public officers are involved in the alleged improper conduct?</w:t>
      </w:r>
    </w:p>
    <w:p w14:paraId="72603698" w14:textId="77777777" w:rsidR="0018248A" w:rsidRPr="002D0D6C" w:rsidRDefault="0018248A" w:rsidP="003A413F">
      <w:pPr>
        <w:numPr>
          <w:ilvl w:val="0"/>
          <w:numId w:val="27"/>
        </w:numPr>
        <w:spacing w:before="0" w:after="0"/>
        <w:ind w:left="360"/>
        <w:contextualSpacing/>
        <w:rPr>
          <w:rFonts w:asciiTheme="minorHAnsi" w:hAnsiTheme="minorHAnsi" w:cstheme="minorHAnsi"/>
          <w:sz w:val="20"/>
        </w:rPr>
      </w:pPr>
      <w:r w:rsidRPr="002D0D6C">
        <w:rPr>
          <w:rFonts w:asciiTheme="minorHAnsi" w:hAnsiTheme="minorHAnsi" w:cstheme="minorHAnsi"/>
          <w:sz w:val="20"/>
        </w:rPr>
        <w:t>What is their level of seniority?</w:t>
      </w:r>
    </w:p>
    <w:p w14:paraId="701B4EB7" w14:textId="77777777" w:rsidR="0018248A" w:rsidRPr="002D0D6C" w:rsidRDefault="0018248A" w:rsidP="003A413F">
      <w:pPr>
        <w:numPr>
          <w:ilvl w:val="0"/>
          <w:numId w:val="27"/>
        </w:numPr>
        <w:spacing w:before="0" w:after="0"/>
        <w:ind w:left="360"/>
        <w:contextualSpacing/>
        <w:rPr>
          <w:rFonts w:asciiTheme="minorHAnsi" w:hAnsiTheme="minorHAnsi" w:cstheme="minorHAnsi"/>
          <w:sz w:val="20"/>
        </w:rPr>
      </w:pPr>
      <w:r w:rsidRPr="002D0D6C">
        <w:rPr>
          <w:rFonts w:asciiTheme="minorHAnsi" w:hAnsiTheme="minorHAnsi" w:cstheme="minorHAnsi"/>
          <w:sz w:val="20"/>
        </w:rPr>
        <w:t>What is the seriousness of the alleged conduct?</w:t>
      </w:r>
    </w:p>
    <w:p w14:paraId="62A7B917" w14:textId="77777777" w:rsidR="0018248A" w:rsidRPr="002D0D6C" w:rsidRDefault="0018248A" w:rsidP="003A413F">
      <w:pPr>
        <w:pStyle w:val="ListParagraph"/>
        <w:numPr>
          <w:ilvl w:val="0"/>
          <w:numId w:val="27"/>
        </w:numPr>
        <w:spacing w:before="0"/>
        <w:ind w:left="360"/>
        <w:rPr>
          <w:rFonts w:eastAsia="Calibri"/>
          <w:sz w:val="20"/>
        </w:rPr>
      </w:pPr>
      <w:r w:rsidRPr="002D0D6C">
        <w:rPr>
          <w:rFonts w:asciiTheme="minorHAnsi" w:hAnsiTheme="minorHAnsi" w:cstheme="minorHAnsi"/>
          <w:sz w:val="20"/>
        </w:rPr>
        <w:t>Is there a history of conflict in the workplace?</w:t>
      </w:r>
    </w:p>
    <w:p w14:paraId="577495E0" w14:textId="77777777" w:rsidR="0018248A" w:rsidRPr="00833D30" w:rsidRDefault="0018248A" w:rsidP="0018248A">
      <w:pPr>
        <w:pStyle w:val="Questions"/>
      </w:pPr>
      <w:r w:rsidRPr="00833D30">
        <w:t>Please provide your reasons:</w:t>
      </w:r>
    </w:p>
    <w:p w14:paraId="2EA68925" w14:textId="77777777" w:rsidR="0018248A" w:rsidRPr="002D0D6C" w:rsidRDefault="0018248A" w:rsidP="0018248A">
      <w:pPr>
        <w:rPr>
          <w:rFonts w:asciiTheme="minorHAnsi" w:eastAsia="Calibri" w:hAnsiTheme="minorHAnsi" w:cstheme="minorHAnsi"/>
        </w:rPr>
      </w:pPr>
      <w:r w:rsidRPr="002D0D6C">
        <w:rPr>
          <w:rFonts w:asciiTheme="minorHAnsi" w:eastAsia="Calibri" w:hAnsiTheme="minorHAnsi" w:cstheme="minorHAnsi"/>
          <w:sz w:val="20"/>
        </w:rPr>
        <w:fldChar w:fldCharType="begin">
          <w:ffData>
            <w:name w:val="Text18"/>
            <w:enabled/>
            <w:calcOnExit w:val="0"/>
            <w:textInput/>
          </w:ffData>
        </w:fldChar>
      </w:r>
      <w:bookmarkStart w:id="423" w:name="Text18"/>
      <w:r w:rsidRPr="002D0D6C">
        <w:rPr>
          <w:rFonts w:asciiTheme="minorHAnsi" w:eastAsia="Calibri" w:hAnsiTheme="minorHAnsi" w:cstheme="minorHAnsi"/>
          <w:sz w:val="20"/>
        </w:rPr>
        <w:instrText xml:space="preserve"> FORMTEXT </w:instrText>
      </w:r>
      <w:r w:rsidRPr="002D0D6C">
        <w:rPr>
          <w:rFonts w:asciiTheme="minorHAnsi" w:eastAsia="Calibri" w:hAnsiTheme="minorHAnsi" w:cstheme="minorHAnsi"/>
          <w:sz w:val="20"/>
        </w:rPr>
      </w:r>
      <w:r w:rsidRPr="002D0D6C">
        <w:rPr>
          <w:rFonts w:asciiTheme="minorHAnsi" w:eastAsia="Calibri" w:hAnsiTheme="minorHAnsi" w:cstheme="minorHAnsi"/>
          <w:sz w:val="20"/>
        </w:rPr>
        <w:fldChar w:fldCharType="separate"/>
      </w:r>
      <w:r w:rsidRPr="002D0D6C">
        <w:rPr>
          <w:rFonts w:asciiTheme="minorHAnsi" w:eastAsia="Calibri" w:hAnsiTheme="minorHAnsi" w:cstheme="minorHAnsi"/>
          <w:noProof/>
          <w:sz w:val="20"/>
        </w:rPr>
        <w:t> </w:t>
      </w:r>
      <w:r w:rsidRPr="002D0D6C">
        <w:rPr>
          <w:rFonts w:asciiTheme="minorHAnsi" w:eastAsia="Calibri" w:hAnsiTheme="minorHAnsi" w:cstheme="minorHAnsi"/>
          <w:noProof/>
          <w:sz w:val="20"/>
        </w:rPr>
        <w:t> </w:t>
      </w:r>
      <w:r w:rsidRPr="002D0D6C">
        <w:rPr>
          <w:rFonts w:asciiTheme="minorHAnsi" w:eastAsia="Calibri" w:hAnsiTheme="minorHAnsi" w:cstheme="minorHAnsi"/>
          <w:noProof/>
          <w:sz w:val="20"/>
        </w:rPr>
        <w:t> </w:t>
      </w:r>
      <w:r w:rsidRPr="002D0D6C">
        <w:rPr>
          <w:rFonts w:asciiTheme="minorHAnsi" w:eastAsia="Calibri" w:hAnsiTheme="minorHAnsi" w:cstheme="minorHAnsi"/>
          <w:noProof/>
          <w:sz w:val="20"/>
        </w:rPr>
        <w:t> </w:t>
      </w:r>
      <w:r w:rsidRPr="002D0D6C">
        <w:rPr>
          <w:rFonts w:asciiTheme="minorHAnsi" w:eastAsia="Calibri" w:hAnsiTheme="minorHAnsi" w:cstheme="minorHAnsi"/>
          <w:noProof/>
          <w:sz w:val="20"/>
        </w:rPr>
        <w:t> </w:t>
      </w:r>
      <w:r w:rsidRPr="002D0D6C">
        <w:rPr>
          <w:rFonts w:asciiTheme="minorHAnsi" w:eastAsia="Calibri" w:hAnsiTheme="minorHAnsi" w:cstheme="minorHAnsi"/>
          <w:sz w:val="20"/>
        </w:rPr>
        <w:fldChar w:fldCharType="end"/>
      </w:r>
      <w:bookmarkEnd w:id="423"/>
    </w:p>
    <w:p w14:paraId="45E810F4" w14:textId="77777777" w:rsidR="0018248A" w:rsidRDefault="0018248A" w:rsidP="0018248A">
      <w:pPr>
        <w:pStyle w:val="Heading2"/>
        <w:numPr>
          <w:ilvl w:val="0"/>
          <w:numId w:val="0"/>
        </w:numPr>
      </w:pPr>
      <w:bookmarkStart w:id="424" w:name="_Toc42768493"/>
      <w:r>
        <w:t>Seriousness of consequences if risk/s occurs</w:t>
      </w:r>
      <w:bookmarkEnd w:id="424"/>
    </w:p>
    <w:p w14:paraId="72DF498A" w14:textId="77777777" w:rsidR="0018248A" w:rsidRDefault="0018248A" w:rsidP="0018248A">
      <w:pPr>
        <w:spacing w:before="0" w:after="0" w:line="259" w:lineRule="auto"/>
        <w:rPr>
          <w:rFonts w:asciiTheme="minorHAnsi" w:eastAsia="Calibri" w:hAnsiTheme="minorHAnsi" w:cstheme="minorHAnsi"/>
          <w:bCs/>
          <w:iCs/>
          <w:sz w:val="20"/>
          <w:szCs w:val="20"/>
        </w:rPr>
      </w:pPr>
      <w:r>
        <w:rPr>
          <w:rFonts w:asciiTheme="minorHAnsi" w:eastAsia="Calibri" w:hAnsiTheme="minorHAnsi" w:cstheme="minorHAnsi"/>
          <w:bCs/>
          <w:iCs/>
          <w:sz w:val="20"/>
          <w:szCs w:val="20"/>
        </w:rPr>
        <w:fldChar w:fldCharType="begin">
          <w:ffData>
            <w:name w:val="Check7"/>
            <w:enabled/>
            <w:calcOnExit w:val="0"/>
            <w:checkBox>
              <w:sizeAuto/>
              <w:default w:val="0"/>
            </w:checkBox>
          </w:ffData>
        </w:fldChar>
      </w:r>
      <w:r>
        <w:rPr>
          <w:rFonts w:asciiTheme="minorHAnsi" w:eastAsia="Calibri" w:hAnsiTheme="minorHAnsi" w:cstheme="minorHAnsi"/>
          <w:bCs/>
          <w:iCs/>
          <w:sz w:val="20"/>
          <w:szCs w:val="20"/>
        </w:rPr>
        <w:instrText xml:space="preserve"> FORMCHECKBOX </w:instrText>
      </w:r>
      <w:r>
        <w:rPr>
          <w:rFonts w:asciiTheme="minorHAnsi" w:eastAsia="Calibri" w:hAnsiTheme="minorHAnsi" w:cstheme="minorHAnsi"/>
          <w:bCs/>
          <w:iCs/>
          <w:sz w:val="20"/>
          <w:szCs w:val="20"/>
        </w:rPr>
      </w:r>
      <w:r>
        <w:rPr>
          <w:rFonts w:asciiTheme="minorHAnsi" w:eastAsia="Calibri" w:hAnsiTheme="minorHAnsi" w:cstheme="minorHAnsi"/>
          <w:bCs/>
          <w:iCs/>
          <w:sz w:val="20"/>
          <w:szCs w:val="20"/>
        </w:rPr>
        <w:fldChar w:fldCharType="separate"/>
      </w:r>
      <w:r>
        <w:rPr>
          <w:rFonts w:asciiTheme="minorHAnsi" w:eastAsia="Calibri" w:hAnsiTheme="minorHAnsi" w:cstheme="minorHAnsi"/>
          <w:bCs/>
          <w:iCs/>
          <w:sz w:val="20"/>
          <w:szCs w:val="20"/>
        </w:rPr>
        <w:fldChar w:fldCharType="end"/>
      </w:r>
      <w:r>
        <w:rPr>
          <w:rFonts w:asciiTheme="minorHAnsi" w:eastAsia="Calibri" w:hAnsiTheme="minorHAnsi" w:cstheme="minorHAnsi"/>
          <w:bCs/>
          <w:iCs/>
          <w:sz w:val="20"/>
          <w:szCs w:val="20"/>
        </w:rPr>
        <w:tab/>
        <w:t>Minor</w:t>
      </w:r>
    </w:p>
    <w:p w14:paraId="7B15185C" w14:textId="77777777" w:rsidR="0018248A" w:rsidRDefault="0018248A" w:rsidP="0018248A">
      <w:pPr>
        <w:spacing w:before="0" w:after="0" w:line="259" w:lineRule="auto"/>
        <w:rPr>
          <w:rFonts w:asciiTheme="minorHAnsi" w:eastAsia="Calibri" w:hAnsiTheme="minorHAnsi" w:cstheme="minorHAnsi"/>
          <w:bCs/>
          <w:iCs/>
          <w:sz w:val="20"/>
          <w:szCs w:val="20"/>
        </w:rPr>
      </w:pPr>
    </w:p>
    <w:p w14:paraId="73546A8B" w14:textId="77777777" w:rsidR="0018248A" w:rsidRDefault="0018248A" w:rsidP="0018248A">
      <w:pPr>
        <w:spacing w:before="0" w:after="0" w:line="259" w:lineRule="auto"/>
        <w:rPr>
          <w:rFonts w:asciiTheme="minorHAnsi" w:eastAsia="Calibri" w:hAnsiTheme="minorHAnsi" w:cstheme="minorHAnsi"/>
          <w:bCs/>
          <w:iCs/>
          <w:sz w:val="20"/>
          <w:szCs w:val="20"/>
        </w:rPr>
      </w:pPr>
      <w:r>
        <w:rPr>
          <w:rFonts w:asciiTheme="minorHAnsi" w:eastAsia="Calibri" w:hAnsiTheme="minorHAnsi" w:cstheme="minorHAnsi"/>
          <w:bCs/>
          <w:iCs/>
          <w:sz w:val="20"/>
          <w:szCs w:val="20"/>
        </w:rPr>
        <w:fldChar w:fldCharType="begin">
          <w:ffData>
            <w:name w:val="Check4"/>
            <w:enabled/>
            <w:calcOnExit w:val="0"/>
            <w:checkBox>
              <w:sizeAuto/>
              <w:default w:val="0"/>
            </w:checkBox>
          </w:ffData>
        </w:fldChar>
      </w:r>
      <w:r>
        <w:rPr>
          <w:rFonts w:asciiTheme="minorHAnsi" w:eastAsia="Calibri" w:hAnsiTheme="minorHAnsi" w:cstheme="minorHAnsi"/>
          <w:bCs/>
          <w:iCs/>
          <w:sz w:val="20"/>
          <w:szCs w:val="20"/>
        </w:rPr>
        <w:instrText xml:space="preserve"> FORMCHECKBOX </w:instrText>
      </w:r>
      <w:r>
        <w:rPr>
          <w:rFonts w:asciiTheme="minorHAnsi" w:eastAsia="Calibri" w:hAnsiTheme="minorHAnsi" w:cstheme="minorHAnsi"/>
          <w:bCs/>
          <w:iCs/>
          <w:sz w:val="20"/>
          <w:szCs w:val="20"/>
        </w:rPr>
      </w:r>
      <w:r>
        <w:rPr>
          <w:rFonts w:asciiTheme="minorHAnsi" w:eastAsia="Calibri" w:hAnsiTheme="minorHAnsi" w:cstheme="minorHAnsi"/>
          <w:bCs/>
          <w:iCs/>
          <w:sz w:val="20"/>
          <w:szCs w:val="20"/>
        </w:rPr>
        <w:fldChar w:fldCharType="separate"/>
      </w:r>
      <w:r>
        <w:rPr>
          <w:rFonts w:asciiTheme="minorHAnsi" w:eastAsia="Calibri" w:hAnsiTheme="minorHAnsi" w:cstheme="minorHAnsi"/>
          <w:bCs/>
          <w:iCs/>
          <w:sz w:val="20"/>
          <w:szCs w:val="20"/>
        </w:rPr>
        <w:fldChar w:fldCharType="end"/>
      </w:r>
      <w:r>
        <w:rPr>
          <w:rFonts w:asciiTheme="minorHAnsi" w:eastAsia="Calibri" w:hAnsiTheme="minorHAnsi" w:cstheme="minorHAnsi"/>
          <w:bCs/>
          <w:iCs/>
          <w:sz w:val="20"/>
          <w:szCs w:val="20"/>
        </w:rPr>
        <w:tab/>
        <w:t>Moderate</w:t>
      </w:r>
    </w:p>
    <w:p w14:paraId="088850B5" w14:textId="77777777" w:rsidR="0018248A" w:rsidRDefault="0018248A" w:rsidP="0018248A">
      <w:pPr>
        <w:spacing w:before="0" w:after="0" w:line="259" w:lineRule="auto"/>
        <w:rPr>
          <w:rFonts w:asciiTheme="minorHAnsi" w:eastAsia="Calibri" w:hAnsiTheme="minorHAnsi" w:cstheme="minorHAnsi"/>
          <w:bCs/>
          <w:iCs/>
          <w:sz w:val="20"/>
          <w:szCs w:val="20"/>
        </w:rPr>
      </w:pPr>
    </w:p>
    <w:p w14:paraId="708CED1E" w14:textId="77777777" w:rsidR="0018248A" w:rsidRDefault="0018248A" w:rsidP="0018248A">
      <w:pPr>
        <w:spacing w:before="0" w:after="0" w:line="259" w:lineRule="auto"/>
        <w:rPr>
          <w:rFonts w:asciiTheme="minorHAnsi" w:eastAsia="Calibri" w:hAnsiTheme="minorHAnsi" w:cstheme="minorHAnsi"/>
          <w:bCs/>
          <w:iCs/>
          <w:sz w:val="20"/>
          <w:szCs w:val="20"/>
        </w:rPr>
      </w:pPr>
      <w:r>
        <w:rPr>
          <w:rFonts w:asciiTheme="minorHAnsi" w:eastAsia="Calibri" w:hAnsiTheme="minorHAnsi" w:cstheme="minorHAnsi"/>
          <w:bCs/>
          <w:iCs/>
          <w:sz w:val="20"/>
          <w:szCs w:val="20"/>
        </w:rPr>
        <w:fldChar w:fldCharType="begin">
          <w:ffData>
            <w:name w:val="Check5"/>
            <w:enabled/>
            <w:calcOnExit w:val="0"/>
            <w:checkBox>
              <w:sizeAuto/>
              <w:default w:val="0"/>
            </w:checkBox>
          </w:ffData>
        </w:fldChar>
      </w:r>
      <w:r>
        <w:rPr>
          <w:rFonts w:asciiTheme="minorHAnsi" w:eastAsia="Calibri" w:hAnsiTheme="minorHAnsi" w:cstheme="minorHAnsi"/>
          <w:bCs/>
          <w:iCs/>
          <w:sz w:val="20"/>
          <w:szCs w:val="20"/>
        </w:rPr>
        <w:instrText xml:space="preserve"> FORMCHECKBOX </w:instrText>
      </w:r>
      <w:r>
        <w:rPr>
          <w:rFonts w:asciiTheme="minorHAnsi" w:eastAsia="Calibri" w:hAnsiTheme="minorHAnsi" w:cstheme="minorHAnsi"/>
          <w:bCs/>
          <w:iCs/>
          <w:sz w:val="20"/>
          <w:szCs w:val="20"/>
        </w:rPr>
      </w:r>
      <w:r>
        <w:rPr>
          <w:rFonts w:asciiTheme="minorHAnsi" w:eastAsia="Calibri" w:hAnsiTheme="minorHAnsi" w:cstheme="minorHAnsi"/>
          <w:bCs/>
          <w:iCs/>
          <w:sz w:val="20"/>
          <w:szCs w:val="20"/>
        </w:rPr>
        <w:fldChar w:fldCharType="separate"/>
      </w:r>
      <w:r>
        <w:rPr>
          <w:rFonts w:asciiTheme="minorHAnsi" w:eastAsia="Calibri" w:hAnsiTheme="minorHAnsi" w:cstheme="minorHAnsi"/>
          <w:bCs/>
          <w:iCs/>
          <w:sz w:val="20"/>
          <w:szCs w:val="20"/>
        </w:rPr>
        <w:fldChar w:fldCharType="end"/>
      </w:r>
      <w:r>
        <w:rPr>
          <w:rFonts w:asciiTheme="minorHAnsi" w:eastAsia="Calibri" w:hAnsiTheme="minorHAnsi" w:cstheme="minorHAnsi"/>
          <w:bCs/>
          <w:iCs/>
          <w:sz w:val="20"/>
          <w:szCs w:val="20"/>
        </w:rPr>
        <w:tab/>
        <w:t>Major</w:t>
      </w:r>
    </w:p>
    <w:p w14:paraId="69718F08" w14:textId="77777777" w:rsidR="0018248A" w:rsidRDefault="0018248A" w:rsidP="0018248A">
      <w:pPr>
        <w:pStyle w:val="Heading3"/>
      </w:pPr>
      <w:r>
        <w:t xml:space="preserve">Considerations: </w:t>
      </w:r>
    </w:p>
    <w:p w14:paraId="44891EEA" w14:textId="77777777" w:rsidR="0018248A" w:rsidRPr="002D0D6C" w:rsidRDefault="0018248A" w:rsidP="003A413F">
      <w:pPr>
        <w:numPr>
          <w:ilvl w:val="0"/>
          <w:numId w:val="28"/>
        </w:numPr>
        <w:spacing w:before="0" w:after="0"/>
        <w:ind w:left="360"/>
        <w:contextualSpacing/>
        <w:rPr>
          <w:rFonts w:asciiTheme="minorHAnsi" w:hAnsiTheme="minorHAnsi" w:cstheme="minorHAnsi"/>
          <w:sz w:val="20"/>
        </w:rPr>
      </w:pPr>
      <w:r w:rsidRPr="002D0D6C">
        <w:rPr>
          <w:rFonts w:asciiTheme="minorHAnsi" w:hAnsiTheme="minorHAnsi" w:cstheme="minorHAnsi"/>
          <w:sz w:val="20"/>
        </w:rPr>
        <w:t xml:space="preserve">What is the potential impact if the risk occurs? </w:t>
      </w:r>
    </w:p>
    <w:p w14:paraId="5B73DE42" w14:textId="77777777" w:rsidR="0018248A" w:rsidRPr="002D0D6C" w:rsidRDefault="0018248A" w:rsidP="003A413F">
      <w:pPr>
        <w:numPr>
          <w:ilvl w:val="0"/>
          <w:numId w:val="28"/>
        </w:numPr>
        <w:spacing w:before="0" w:after="0"/>
        <w:ind w:left="360"/>
        <w:contextualSpacing/>
        <w:rPr>
          <w:rFonts w:asciiTheme="minorHAnsi" w:hAnsiTheme="minorHAnsi" w:cstheme="minorHAnsi"/>
          <w:sz w:val="20"/>
        </w:rPr>
      </w:pPr>
      <w:r w:rsidRPr="002D0D6C">
        <w:rPr>
          <w:rFonts w:asciiTheme="minorHAnsi" w:hAnsiTheme="minorHAnsi" w:cstheme="minorHAnsi"/>
          <w:sz w:val="20"/>
        </w:rPr>
        <w:t xml:space="preserve">Will the impact be limited, with the person able to readily deal with it? </w:t>
      </w:r>
    </w:p>
    <w:p w14:paraId="07226F5C" w14:textId="77777777" w:rsidR="0018248A" w:rsidRPr="002D0D6C" w:rsidRDefault="0018248A" w:rsidP="003A413F">
      <w:pPr>
        <w:numPr>
          <w:ilvl w:val="0"/>
          <w:numId w:val="28"/>
        </w:numPr>
        <w:spacing w:before="0" w:after="0"/>
        <w:ind w:left="360"/>
        <w:contextualSpacing/>
        <w:rPr>
          <w:rFonts w:asciiTheme="minorHAnsi" w:hAnsiTheme="minorHAnsi" w:cstheme="minorHAnsi"/>
          <w:sz w:val="20"/>
        </w:rPr>
      </w:pPr>
      <w:r w:rsidRPr="002D0D6C">
        <w:rPr>
          <w:rFonts w:asciiTheme="minorHAnsi" w:hAnsiTheme="minorHAnsi" w:cstheme="minorHAnsi"/>
          <w:sz w:val="20"/>
        </w:rPr>
        <w:t xml:space="preserve">Will the impact have consequences which will affect the person’s work or their personal and home life? </w:t>
      </w:r>
    </w:p>
    <w:p w14:paraId="4F16C6AE" w14:textId="77777777" w:rsidR="0018248A" w:rsidRPr="002D0D6C" w:rsidRDefault="0018248A" w:rsidP="003A413F">
      <w:pPr>
        <w:pStyle w:val="ListParagraph"/>
        <w:numPr>
          <w:ilvl w:val="0"/>
          <w:numId w:val="28"/>
        </w:numPr>
        <w:spacing w:before="0"/>
        <w:ind w:left="360"/>
        <w:rPr>
          <w:sz w:val="20"/>
        </w:rPr>
      </w:pPr>
      <w:r w:rsidRPr="002D0D6C">
        <w:rPr>
          <w:rFonts w:asciiTheme="minorHAnsi" w:hAnsiTheme="minorHAnsi" w:cstheme="minorHAnsi"/>
          <w:sz w:val="20"/>
        </w:rPr>
        <w:t>Will the consequences be short-term, medium-term or long-term?</w:t>
      </w:r>
    </w:p>
    <w:p w14:paraId="37D0EC22" w14:textId="77777777" w:rsidR="0018248A" w:rsidRPr="00833D30" w:rsidRDefault="0018248A" w:rsidP="0018248A">
      <w:pPr>
        <w:pStyle w:val="Questions"/>
      </w:pPr>
      <w:r w:rsidRPr="00833D30">
        <w:t>Please provide your reasons:</w:t>
      </w:r>
    </w:p>
    <w:p w14:paraId="64FFB5E8" w14:textId="77777777" w:rsidR="0018248A" w:rsidRPr="002D0D6C" w:rsidRDefault="0018248A" w:rsidP="0018248A">
      <w:pPr>
        <w:rPr>
          <w:rFonts w:asciiTheme="minorHAnsi" w:eastAsia="Calibri" w:hAnsiTheme="minorHAnsi" w:cstheme="minorHAnsi"/>
        </w:rPr>
      </w:pPr>
      <w:r w:rsidRPr="002D0D6C">
        <w:rPr>
          <w:rFonts w:asciiTheme="minorHAnsi" w:eastAsia="Calibri" w:hAnsiTheme="minorHAnsi" w:cstheme="minorHAnsi"/>
          <w:sz w:val="20"/>
        </w:rPr>
        <w:fldChar w:fldCharType="begin">
          <w:ffData>
            <w:name w:val="Text18"/>
            <w:enabled/>
            <w:calcOnExit w:val="0"/>
            <w:textInput/>
          </w:ffData>
        </w:fldChar>
      </w:r>
      <w:r w:rsidRPr="002D0D6C">
        <w:rPr>
          <w:rFonts w:asciiTheme="minorHAnsi" w:eastAsia="Calibri" w:hAnsiTheme="minorHAnsi" w:cstheme="minorHAnsi"/>
          <w:sz w:val="20"/>
        </w:rPr>
        <w:instrText xml:space="preserve"> FORMTEXT </w:instrText>
      </w:r>
      <w:r w:rsidRPr="002D0D6C">
        <w:rPr>
          <w:rFonts w:asciiTheme="minorHAnsi" w:eastAsia="Calibri" w:hAnsiTheme="minorHAnsi" w:cstheme="minorHAnsi"/>
          <w:sz w:val="20"/>
        </w:rPr>
      </w:r>
      <w:r w:rsidRPr="002D0D6C">
        <w:rPr>
          <w:rFonts w:asciiTheme="minorHAnsi" w:eastAsia="Calibri" w:hAnsiTheme="minorHAnsi" w:cstheme="minorHAnsi"/>
          <w:sz w:val="20"/>
        </w:rPr>
        <w:fldChar w:fldCharType="separate"/>
      </w:r>
      <w:r w:rsidRPr="002D0D6C">
        <w:rPr>
          <w:rFonts w:asciiTheme="minorHAnsi" w:eastAsia="Calibri" w:hAnsiTheme="minorHAnsi" w:cstheme="minorHAnsi"/>
          <w:noProof/>
          <w:sz w:val="20"/>
        </w:rPr>
        <w:t> </w:t>
      </w:r>
      <w:r w:rsidRPr="002D0D6C">
        <w:rPr>
          <w:rFonts w:asciiTheme="minorHAnsi" w:eastAsia="Calibri" w:hAnsiTheme="minorHAnsi" w:cstheme="minorHAnsi"/>
          <w:noProof/>
          <w:sz w:val="20"/>
        </w:rPr>
        <w:t> </w:t>
      </w:r>
      <w:r w:rsidRPr="002D0D6C">
        <w:rPr>
          <w:rFonts w:asciiTheme="minorHAnsi" w:eastAsia="Calibri" w:hAnsiTheme="minorHAnsi" w:cstheme="minorHAnsi"/>
          <w:noProof/>
          <w:sz w:val="20"/>
        </w:rPr>
        <w:t> </w:t>
      </w:r>
      <w:r w:rsidRPr="002D0D6C">
        <w:rPr>
          <w:rFonts w:asciiTheme="minorHAnsi" w:eastAsia="Calibri" w:hAnsiTheme="minorHAnsi" w:cstheme="minorHAnsi"/>
          <w:noProof/>
          <w:sz w:val="20"/>
        </w:rPr>
        <w:t> </w:t>
      </w:r>
      <w:r w:rsidRPr="002D0D6C">
        <w:rPr>
          <w:rFonts w:asciiTheme="minorHAnsi" w:eastAsia="Calibri" w:hAnsiTheme="minorHAnsi" w:cstheme="minorHAnsi"/>
          <w:noProof/>
          <w:sz w:val="20"/>
        </w:rPr>
        <w:t> </w:t>
      </w:r>
      <w:r w:rsidRPr="002D0D6C">
        <w:rPr>
          <w:rFonts w:asciiTheme="minorHAnsi" w:eastAsia="Calibri" w:hAnsiTheme="minorHAnsi" w:cstheme="minorHAnsi"/>
          <w:sz w:val="20"/>
        </w:rPr>
        <w:fldChar w:fldCharType="end"/>
      </w:r>
    </w:p>
    <w:p w14:paraId="40F27227" w14:textId="77777777" w:rsidR="0018248A" w:rsidRDefault="0018248A" w:rsidP="0018248A">
      <w:pPr>
        <w:pStyle w:val="Heading2"/>
        <w:numPr>
          <w:ilvl w:val="0"/>
          <w:numId w:val="0"/>
        </w:numPr>
      </w:pPr>
      <w:bookmarkStart w:id="425" w:name="_Toc42768494"/>
      <w:r>
        <w:t>Evaluation of level of risk</w:t>
      </w:r>
      <w:bookmarkEnd w:id="425"/>
      <w:r>
        <w:t xml:space="preserve"> </w:t>
      </w:r>
    </w:p>
    <w:tbl>
      <w:tblPr>
        <w:tblStyle w:val="TableGrid"/>
        <w:tblW w:w="0" w:type="auto"/>
        <w:tblLook w:val="06A0" w:firstRow="1" w:lastRow="0" w:firstColumn="1" w:lastColumn="0" w:noHBand="1" w:noVBand="1"/>
        <w:tblCaption w:val="Evaluation of risk"/>
        <w:tblDescription w:val="Matrix showing impact of likelihood and scale of consequence of risk.  Header row "/>
      </w:tblPr>
      <w:tblGrid>
        <w:gridCol w:w="2063"/>
        <w:gridCol w:w="2064"/>
        <w:gridCol w:w="2064"/>
        <w:gridCol w:w="2064"/>
      </w:tblGrid>
      <w:tr w:rsidR="0018248A" w14:paraId="57212AF0" w14:textId="77777777" w:rsidTr="00F82416">
        <w:trPr>
          <w:tblHeader/>
        </w:trPr>
        <w:tc>
          <w:tcPr>
            <w:tcW w:w="2063" w:type="dxa"/>
            <w:shd w:val="clear" w:color="auto" w:fill="auto"/>
            <w:vAlign w:val="bottom"/>
          </w:tcPr>
          <w:p w14:paraId="30121916" w14:textId="77777777" w:rsidR="0018248A" w:rsidRPr="00E74927" w:rsidRDefault="0018248A" w:rsidP="00F82416">
            <w:r>
              <w:t>Risk occurrence</w:t>
            </w:r>
          </w:p>
        </w:tc>
        <w:tc>
          <w:tcPr>
            <w:tcW w:w="2064" w:type="dxa"/>
            <w:shd w:val="clear" w:color="auto" w:fill="auto"/>
            <w:vAlign w:val="bottom"/>
          </w:tcPr>
          <w:p w14:paraId="41592F71" w14:textId="77777777" w:rsidR="0018248A" w:rsidRDefault="0018248A" w:rsidP="00F82416">
            <w:r>
              <w:t>Minor consequence</w:t>
            </w:r>
          </w:p>
        </w:tc>
        <w:tc>
          <w:tcPr>
            <w:tcW w:w="2064" w:type="dxa"/>
            <w:shd w:val="clear" w:color="auto" w:fill="auto"/>
            <w:vAlign w:val="bottom"/>
          </w:tcPr>
          <w:p w14:paraId="157DE2B6" w14:textId="77777777" w:rsidR="0018248A" w:rsidRDefault="0018248A" w:rsidP="00F82416">
            <w:r>
              <w:t>Moderate consequence</w:t>
            </w:r>
          </w:p>
        </w:tc>
        <w:tc>
          <w:tcPr>
            <w:tcW w:w="2064" w:type="dxa"/>
            <w:shd w:val="clear" w:color="auto" w:fill="auto"/>
            <w:vAlign w:val="bottom"/>
          </w:tcPr>
          <w:p w14:paraId="196F1FBC" w14:textId="77777777" w:rsidR="0018248A" w:rsidRDefault="0018248A" w:rsidP="00F82416">
            <w:r>
              <w:t>Major consequence</w:t>
            </w:r>
          </w:p>
        </w:tc>
      </w:tr>
      <w:tr w:rsidR="0018248A" w14:paraId="18B3EAFC" w14:textId="77777777" w:rsidTr="00F82416">
        <w:tc>
          <w:tcPr>
            <w:tcW w:w="2063" w:type="dxa"/>
            <w:shd w:val="clear" w:color="auto" w:fill="auto"/>
          </w:tcPr>
          <w:p w14:paraId="2E792982" w14:textId="77777777" w:rsidR="0018248A" w:rsidRPr="00E74927" w:rsidRDefault="0018248A" w:rsidP="00F82416">
            <w:r>
              <w:t>Unlikely</w:t>
            </w:r>
          </w:p>
        </w:tc>
        <w:tc>
          <w:tcPr>
            <w:tcW w:w="2064" w:type="dxa"/>
            <w:shd w:val="clear" w:color="auto" w:fill="FFFF99"/>
          </w:tcPr>
          <w:p w14:paraId="793A1E6A" w14:textId="77777777" w:rsidR="0018248A" w:rsidRDefault="0018248A" w:rsidP="00F82416">
            <w:r>
              <w:t>Low</w:t>
            </w:r>
          </w:p>
        </w:tc>
        <w:tc>
          <w:tcPr>
            <w:tcW w:w="2064" w:type="dxa"/>
            <w:shd w:val="clear" w:color="auto" w:fill="FFFF99"/>
          </w:tcPr>
          <w:p w14:paraId="45ADBF92" w14:textId="77777777" w:rsidR="0018248A" w:rsidRDefault="0018248A" w:rsidP="00F82416">
            <w:r>
              <w:t>Low</w:t>
            </w:r>
          </w:p>
        </w:tc>
        <w:tc>
          <w:tcPr>
            <w:tcW w:w="2064" w:type="dxa"/>
            <w:shd w:val="clear" w:color="auto" w:fill="FAAB6A"/>
          </w:tcPr>
          <w:p w14:paraId="359B0FA5" w14:textId="77777777" w:rsidR="0018248A" w:rsidRDefault="0018248A" w:rsidP="00F82416">
            <w:r>
              <w:t>Medium</w:t>
            </w:r>
          </w:p>
        </w:tc>
      </w:tr>
      <w:tr w:rsidR="0018248A" w14:paraId="68BE25DF" w14:textId="77777777" w:rsidTr="00F82416">
        <w:tc>
          <w:tcPr>
            <w:tcW w:w="2063" w:type="dxa"/>
            <w:shd w:val="clear" w:color="auto" w:fill="auto"/>
          </w:tcPr>
          <w:p w14:paraId="494A884F" w14:textId="77777777" w:rsidR="0018248A" w:rsidRPr="00E74927" w:rsidRDefault="0018248A" w:rsidP="00F82416">
            <w:r w:rsidRPr="00E74927">
              <w:t>Possible</w:t>
            </w:r>
          </w:p>
        </w:tc>
        <w:tc>
          <w:tcPr>
            <w:tcW w:w="2064" w:type="dxa"/>
            <w:shd w:val="clear" w:color="auto" w:fill="FFFF99"/>
          </w:tcPr>
          <w:p w14:paraId="4B5C1278" w14:textId="77777777" w:rsidR="0018248A" w:rsidRDefault="0018248A" w:rsidP="00F82416">
            <w:r>
              <w:t>Low</w:t>
            </w:r>
          </w:p>
        </w:tc>
        <w:tc>
          <w:tcPr>
            <w:tcW w:w="2064" w:type="dxa"/>
            <w:shd w:val="clear" w:color="auto" w:fill="FAAB6A"/>
          </w:tcPr>
          <w:p w14:paraId="263D6248" w14:textId="77777777" w:rsidR="0018248A" w:rsidRDefault="0018248A" w:rsidP="00F82416">
            <w:r>
              <w:t>Medium</w:t>
            </w:r>
          </w:p>
        </w:tc>
        <w:tc>
          <w:tcPr>
            <w:tcW w:w="2064" w:type="dxa"/>
            <w:shd w:val="clear" w:color="auto" w:fill="FF0000"/>
          </w:tcPr>
          <w:p w14:paraId="1BF03216" w14:textId="77777777" w:rsidR="0018248A" w:rsidRPr="00E74927" w:rsidRDefault="0018248A" w:rsidP="00F82416">
            <w:pPr>
              <w:rPr>
                <w:color w:val="FFFFFF" w:themeColor="background1"/>
              </w:rPr>
            </w:pPr>
            <w:r w:rsidRPr="00E74927">
              <w:rPr>
                <w:color w:val="FFFFFF" w:themeColor="background1"/>
              </w:rPr>
              <w:t>High</w:t>
            </w:r>
          </w:p>
        </w:tc>
      </w:tr>
      <w:tr w:rsidR="0018248A" w14:paraId="103FED98" w14:textId="77777777" w:rsidTr="00F82416">
        <w:tc>
          <w:tcPr>
            <w:tcW w:w="2063" w:type="dxa"/>
            <w:shd w:val="clear" w:color="auto" w:fill="auto"/>
          </w:tcPr>
          <w:p w14:paraId="61BFB879" w14:textId="77777777" w:rsidR="0018248A" w:rsidRPr="00E74927" w:rsidRDefault="0018248A" w:rsidP="00F82416">
            <w:r w:rsidRPr="00E74927">
              <w:t>Likely</w:t>
            </w:r>
          </w:p>
        </w:tc>
        <w:tc>
          <w:tcPr>
            <w:tcW w:w="2064" w:type="dxa"/>
            <w:shd w:val="clear" w:color="auto" w:fill="FAAB6A"/>
          </w:tcPr>
          <w:p w14:paraId="1314D958" w14:textId="77777777" w:rsidR="0018248A" w:rsidRDefault="0018248A" w:rsidP="00F82416">
            <w:r>
              <w:t>Medium</w:t>
            </w:r>
          </w:p>
        </w:tc>
        <w:tc>
          <w:tcPr>
            <w:tcW w:w="2064" w:type="dxa"/>
            <w:shd w:val="clear" w:color="auto" w:fill="FF0000"/>
          </w:tcPr>
          <w:p w14:paraId="21E2C137" w14:textId="77777777" w:rsidR="0018248A" w:rsidRDefault="0018248A" w:rsidP="00F82416">
            <w:r w:rsidRPr="00E74927">
              <w:rPr>
                <w:color w:val="FFFFFF" w:themeColor="background1"/>
              </w:rPr>
              <w:t>High</w:t>
            </w:r>
          </w:p>
        </w:tc>
        <w:tc>
          <w:tcPr>
            <w:tcW w:w="2064" w:type="dxa"/>
            <w:shd w:val="clear" w:color="auto" w:fill="FF0000"/>
          </w:tcPr>
          <w:p w14:paraId="131B0FF5" w14:textId="77777777" w:rsidR="0018248A" w:rsidRPr="00E74927" w:rsidRDefault="0018248A" w:rsidP="00F82416">
            <w:pPr>
              <w:rPr>
                <w:color w:val="FFFFFF" w:themeColor="background1"/>
              </w:rPr>
            </w:pPr>
            <w:r w:rsidRPr="00E74927">
              <w:rPr>
                <w:color w:val="FFFFFF" w:themeColor="background1"/>
              </w:rPr>
              <w:t>High</w:t>
            </w:r>
          </w:p>
        </w:tc>
      </w:tr>
    </w:tbl>
    <w:p w14:paraId="7F8A8D8C" w14:textId="77777777" w:rsidR="0018248A" w:rsidRPr="00E74927" w:rsidRDefault="0018248A" w:rsidP="0018248A">
      <w:pPr>
        <w:pStyle w:val="Questions"/>
      </w:pPr>
      <w:r w:rsidRPr="00E74927">
        <w:t xml:space="preserve">Determine your </w:t>
      </w:r>
      <w:r>
        <w:t>level of risk</w:t>
      </w:r>
      <w:r w:rsidRPr="00E74927">
        <w:t>:</w:t>
      </w:r>
    </w:p>
    <w:p w14:paraId="01652FF2" w14:textId="77777777" w:rsidR="0018248A" w:rsidRPr="002D0D6C" w:rsidRDefault="0018248A" w:rsidP="0018248A">
      <w:pPr>
        <w:rPr>
          <w:rFonts w:asciiTheme="minorHAnsi" w:hAnsiTheme="minorHAnsi" w:cstheme="minorHAnsi"/>
          <w:sz w:val="20"/>
        </w:rPr>
      </w:pPr>
      <w:r w:rsidRPr="002D0D6C">
        <w:rPr>
          <w:rFonts w:asciiTheme="minorHAnsi" w:hAnsiTheme="minorHAnsi" w:cstheme="minorHAnsi"/>
          <w:sz w:val="20"/>
        </w:rPr>
        <w:fldChar w:fldCharType="begin">
          <w:ffData>
            <w:name w:val="Text19"/>
            <w:enabled/>
            <w:calcOnExit w:val="0"/>
            <w:textInput/>
          </w:ffData>
        </w:fldChar>
      </w:r>
      <w:bookmarkStart w:id="426" w:name="Text19"/>
      <w:r w:rsidRPr="002D0D6C">
        <w:rPr>
          <w:rFonts w:asciiTheme="minorHAnsi" w:hAnsiTheme="minorHAnsi" w:cstheme="minorHAnsi"/>
          <w:sz w:val="20"/>
        </w:rPr>
        <w:instrText xml:space="preserve"> FORMTEXT </w:instrText>
      </w:r>
      <w:r w:rsidRPr="002D0D6C">
        <w:rPr>
          <w:rFonts w:asciiTheme="minorHAnsi" w:hAnsiTheme="minorHAnsi" w:cstheme="minorHAnsi"/>
          <w:sz w:val="20"/>
        </w:rPr>
      </w:r>
      <w:r w:rsidRPr="002D0D6C">
        <w:rPr>
          <w:rFonts w:asciiTheme="minorHAnsi" w:hAnsiTheme="minorHAnsi" w:cstheme="minorHAnsi"/>
          <w:sz w:val="20"/>
        </w:rPr>
        <w:fldChar w:fldCharType="separate"/>
      </w:r>
      <w:r w:rsidRPr="002D0D6C">
        <w:rPr>
          <w:rFonts w:asciiTheme="minorHAnsi" w:hAnsiTheme="minorHAnsi" w:cstheme="minorHAnsi"/>
          <w:noProof/>
          <w:sz w:val="20"/>
        </w:rPr>
        <w:t> </w:t>
      </w:r>
      <w:r w:rsidRPr="002D0D6C">
        <w:rPr>
          <w:rFonts w:asciiTheme="minorHAnsi" w:hAnsiTheme="minorHAnsi" w:cstheme="minorHAnsi"/>
          <w:noProof/>
          <w:sz w:val="20"/>
        </w:rPr>
        <w:t> </w:t>
      </w:r>
      <w:r w:rsidRPr="002D0D6C">
        <w:rPr>
          <w:rFonts w:asciiTheme="minorHAnsi" w:hAnsiTheme="minorHAnsi" w:cstheme="minorHAnsi"/>
          <w:noProof/>
          <w:sz w:val="20"/>
        </w:rPr>
        <w:t> </w:t>
      </w:r>
      <w:r w:rsidRPr="002D0D6C">
        <w:rPr>
          <w:rFonts w:asciiTheme="minorHAnsi" w:hAnsiTheme="minorHAnsi" w:cstheme="minorHAnsi"/>
          <w:noProof/>
          <w:sz w:val="20"/>
        </w:rPr>
        <w:t> </w:t>
      </w:r>
      <w:r w:rsidRPr="002D0D6C">
        <w:rPr>
          <w:rFonts w:asciiTheme="minorHAnsi" w:hAnsiTheme="minorHAnsi" w:cstheme="minorHAnsi"/>
          <w:noProof/>
          <w:sz w:val="20"/>
        </w:rPr>
        <w:t> </w:t>
      </w:r>
      <w:r w:rsidRPr="002D0D6C">
        <w:rPr>
          <w:rFonts w:asciiTheme="minorHAnsi" w:hAnsiTheme="minorHAnsi" w:cstheme="minorHAnsi"/>
          <w:sz w:val="20"/>
        </w:rPr>
        <w:fldChar w:fldCharType="end"/>
      </w:r>
      <w:bookmarkEnd w:id="426"/>
    </w:p>
    <w:p w14:paraId="21ED0299" w14:textId="77777777" w:rsidR="0018248A" w:rsidRDefault="0018248A" w:rsidP="0018248A">
      <w:pPr>
        <w:pStyle w:val="Heading2"/>
      </w:pPr>
      <w:r>
        <w:br w:type="page"/>
      </w:r>
    </w:p>
    <w:p w14:paraId="1C897D74" w14:textId="77777777" w:rsidR="0018248A" w:rsidRDefault="0018248A" w:rsidP="0018248A">
      <w:pPr>
        <w:pStyle w:val="Heading2"/>
        <w:numPr>
          <w:ilvl w:val="0"/>
          <w:numId w:val="0"/>
        </w:numPr>
      </w:pPr>
      <w:bookmarkStart w:id="427" w:name="_Toc42768495"/>
      <w:r>
        <w:t>Steps needed to mitigate risk</w:t>
      </w:r>
      <w:bookmarkEnd w:id="427"/>
    </w:p>
    <w:p w14:paraId="619E9043" w14:textId="77777777" w:rsidR="0018248A" w:rsidRPr="002D0D6C" w:rsidRDefault="0018248A" w:rsidP="0018248A">
      <w:pPr>
        <w:spacing w:before="0" w:after="0"/>
        <w:rPr>
          <w:rFonts w:asciiTheme="minorHAnsi" w:hAnsiTheme="minorHAnsi" w:cstheme="minorHAnsi"/>
          <w:sz w:val="20"/>
          <w:szCs w:val="20"/>
        </w:rPr>
      </w:pPr>
      <w:r w:rsidRPr="002D0D6C">
        <w:rPr>
          <w:rFonts w:asciiTheme="minorHAnsi" w:hAnsiTheme="minorHAnsi" w:cstheme="minorHAnsi"/>
          <w:sz w:val="20"/>
          <w:szCs w:val="20"/>
        </w:rPr>
        <w:t xml:space="preserve">Consult with discloser and other parties as required.  Possible strategies include: </w:t>
      </w:r>
    </w:p>
    <w:p w14:paraId="1B11369E" w14:textId="77777777" w:rsidR="0018248A" w:rsidRPr="002D0D6C" w:rsidRDefault="0018248A" w:rsidP="0018248A">
      <w:pPr>
        <w:spacing w:before="0" w:after="0"/>
        <w:rPr>
          <w:rFonts w:asciiTheme="minorHAnsi" w:hAnsiTheme="minorHAnsi" w:cstheme="minorHAnsi"/>
          <w:sz w:val="20"/>
          <w:szCs w:val="20"/>
        </w:rPr>
      </w:pPr>
    </w:p>
    <w:p w14:paraId="7E690624" w14:textId="77777777" w:rsidR="0018248A" w:rsidRPr="002D0D6C" w:rsidRDefault="0018248A" w:rsidP="003A413F">
      <w:pPr>
        <w:numPr>
          <w:ilvl w:val="0"/>
          <w:numId w:val="29"/>
        </w:numPr>
        <w:spacing w:before="0" w:after="0"/>
        <w:ind w:left="360"/>
        <w:contextualSpacing/>
        <w:rPr>
          <w:rFonts w:asciiTheme="minorHAnsi" w:hAnsiTheme="minorHAnsi" w:cstheme="minorHAnsi"/>
          <w:sz w:val="20"/>
          <w:szCs w:val="20"/>
        </w:rPr>
      </w:pPr>
      <w:r w:rsidRPr="002D0D6C">
        <w:rPr>
          <w:rFonts w:asciiTheme="minorHAnsi" w:hAnsiTheme="minorHAnsi" w:cstheme="minorHAnsi"/>
          <w:sz w:val="20"/>
          <w:szCs w:val="20"/>
        </w:rPr>
        <w:t>maintaining confidentiality as much as possible</w:t>
      </w:r>
    </w:p>
    <w:p w14:paraId="1E1D7C81" w14:textId="77777777" w:rsidR="0018248A" w:rsidRDefault="0018248A" w:rsidP="003A413F">
      <w:pPr>
        <w:numPr>
          <w:ilvl w:val="0"/>
          <w:numId w:val="29"/>
        </w:numPr>
        <w:spacing w:before="0" w:after="0"/>
        <w:ind w:left="360"/>
        <w:contextualSpacing/>
        <w:rPr>
          <w:rFonts w:asciiTheme="minorHAnsi" w:hAnsiTheme="minorHAnsi" w:cstheme="minorHAnsi"/>
          <w:sz w:val="20"/>
          <w:szCs w:val="20"/>
        </w:rPr>
      </w:pPr>
      <w:r w:rsidRPr="002D0D6C">
        <w:rPr>
          <w:rFonts w:asciiTheme="minorHAnsi" w:hAnsiTheme="minorHAnsi" w:cstheme="minorHAnsi"/>
          <w:sz w:val="20"/>
          <w:szCs w:val="20"/>
        </w:rPr>
        <w:t xml:space="preserve">ensuring all parties are aware of their obligations </w:t>
      </w:r>
    </w:p>
    <w:p w14:paraId="6C3E2A37" w14:textId="77777777" w:rsidR="0018248A" w:rsidRDefault="0018248A" w:rsidP="003A413F">
      <w:pPr>
        <w:numPr>
          <w:ilvl w:val="0"/>
          <w:numId w:val="29"/>
        </w:numPr>
        <w:spacing w:before="0" w:after="0"/>
        <w:ind w:left="360"/>
        <w:contextualSpacing/>
        <w:rPr>
          <w:rFonts w:asciiTheme="minorHAnsi" w:hAnsiTheme="minorHAnsi" w:cstheme="minorHAnsi"/>
          <w:sz w:val="20"/>
          <w:szCs w:val="20"/>
        </w:rPr>
      </w:pPr>
      <w:r w:rsidRPr="00660AE5">
        <w:rPr>
          <w:rFonts w:asciiTheme="minorHAnsi" w:hAnsiTheme="minorHAnsi" w:cstheme="minorHAnsi"/>
          <w:sz w:val="20"/>
          <w:szCs w:val="20"/>
        </w:rPr>
        <w:t xml:space="preserve">when the identity of the discloser will be known or guessed by the subject of the disclosure and/or associates, proactively identifying the discloser (with their written permission) and advising relevant parties of the consequences of taking reprisal action and that their actions are being monitored </w:t>
      </w:r>
    </w:p>
    <w:p w14:paraId="27E67984" w14:textId="77777777" w:rsidR="0018248A" w:rsidRPr="00660AE5" w:rsidRDefault="0018248A" w:rsidP="003A413F">
      <w:pPr>
        <w:numPr>
          <w:ilvl w:val="0"/>
          <w:numId w:val="29"/>
        </w:numPr>
        <w:spacing w:before="0" w:after="0"/>
        <w:ind w:left="360"/>
        <w:contextualSpacing/>
        <w:rPr>
          <w:rFonts w:asciiTheme="minorHAnsi" w:hAnsiTheme="minorHAnsi" w:cstheme="minorHAnsi"/>
          <w:sz w:val="20"/>
          <w:szCs w:val="20"/>
        </w:rPr>
      </w:pPr>
      <w:r>
        <w:rPr>
          <w:rFonts w:asciiTheme="minorHAnsi" w:hAnsiTheme="minorHAnsi" w:cstheme="minorHAnsi"/>
          <w:sz w:val="20"/>
          <w:szCs w:val="20"/>
        </w:rPr>
        <w:t>altering reporting structures</w:t>
      </w:r>
    </w:p>
    <w:p w14:paraId="4FD08868" w14:textId="77777777" w:rsidR="0018248A" w:rsidRPr="002D0D6C" w:rsidRDefault="0018248A" w:rsidP="003A413F">
      <w:pPr>
        <w:numPr>
          <w:ilvl w:val="0"/>
          <w:numId w:val="29"/>
        </w:numPr>
        <w:spacing w:before="0" w:after="0"/>
        <w:ind w:left="360"/>
        <w:contextualSpacing/>
        <w:rPr>
          <w:rFonts w:asciiTheme="minorHAnsi" w:hAnsiTheme="minorHAnsi" w:cstheme="minorHAnsi"/>
          <w:sz w:val="20"/>
          <w:szCs w:val="20"/>
        </w:rPr>
      </w:pPr>
      <w:r w:rsidRPr="002D0D6C">
        <w:rPr>
          <w:rFonts w:asciiTheme="minorHAnsi" w:hAnsiTheme="minorHAnsi" w:cstheme="minorHAnsi"/>
          <w:sz w:val="20"/>
          <w:szCs w:val="20"/>
        </w:rPr>
        <w:t xml:space="preserve">increasing monitoring of the work environment </w:t>
      </w:r>
    </w:p>
    <w:p w14:paraId="0E0DD440" w14:textId="77777777" w:rsidR="0018248A" w:rsidRDefault="0018248A" w:rsidP="003A413F">
      <w:pPr>
        <w:numPr>
          <w:ilvl w:val="0"/>
          <w:numId w:val="29"/>
        </w:numPr>
        <w:spacing w:before="0" w:after="0"/>
        <w:ind w:left="360"/>
        <w:contextualSpacing/>
        <w:rPr>
          <w:rFonts w:asciiTheme="minorHAnsi" w:hAnsiTheme="minorHAnsi" w:cstheme="minorHAnsi"/>
          <w:sz w:val="20"/>
          <w:szCs w:val="20"/>
        </w:rPr>
      </w:pPr>
      <w:r w:rsidRPr="002D0D6C">
        <w:rPr>
          <w:rFonts w:asciiTheme="minorHAnsi" w:hAnsiTheme="minorHAnsi" w:cstheme="minorHAnsi"/>
          <w:sz w:val="20"/>
          <w:szCs w:val="20"/>
        </w:rPr>
        <w:t xml:space="preserve">standing down </w:t>
      </w:r>
      <w:r>
        <w:rPr>
          <w:rFonts w:asciiTheme="minorHAnsi" w:hAnsiTheme="minorHAnsi" w:cstheme="minorHAnsi"/>
          <w:sz w:val="20"/>
          <w:szCs w:val="20"/>
        </w:rPr>
        <w:t>the subject of the disclosure</w:t>
      </w:r>
    </w:p>
    <w:p w14:paraId="43946641" w14:textId="77777777" w:rsidR="0018248A" w:rsidRPr="002D0D6C" w:rsidRDefault="0018248A" w:rsidP="003A413F">
      <w:pPr>
        <w:numPr>
          <w:ilvl w:val="0"/>
          <w:numId w:val="29"/>
        </w:numPr>
        <w:spacing w:before="0" w:after="0"/>
        <w:ind w:left="360"/>
        <w:contextualSpacing/>
        <w:rPr>
          <w:rFonts w:asciiTheme="minorHAnsi" w:hAnsiTheme="minorHAnsi" w:cstheme="minorHAnsi"/>
          <w:sz w:val="20"/>
          <w:szCs w:val="20"/>
        </w:rPr>
      </w:pPr>
      <w:r w:rsidRPr="002D0D6C">
        <w:rPr>
          <w:rFonts w:asciiTheme="minorHAnsi" w:hAnsiTheme="minorHAnsi" w:cstheme="minorHAnsi"/>
          <w:sz w:val="20"/>
          <w:szCs w:val="20"/>
        </w:rPr>
        <w:t>temporarily relocating the subject of the disclosure</w:t>
      </w:r>
      <w:r>
        <w:rPr>
          <w:rFonts w:asciiTheme="minorHAnsi" w:hAnsiTheme="minorHAnsi" w:cstheme="minorHAnsi"/>
          <w:sz w:val="20"/>
          <w:szCs w:val="20"/>
        </w:rPr>
        <w:t xml:space="preserve"> or the discloser</w:t>
      </w:r>
      <w:r w:rsidRPr="002D0D6C">
        <w:rPr>
          <w:rFonts w:asciiTheme="minorHAnsi" w:hAnsiTheme="minorHAnsi" w:cstheme="minorHAnsi"/>
          <w:sz w:val="20"/>
          <w:szCs w:val="20"/>
        </w:rPr>
        <w:t xml:space="preserve"> to a different location/ role </w:t>
      </w:r>
    </w:p>
    <w:p w14:paraId="2F239EA3" w14:textId="77777777" w:rsidR="0018248A" w:rsidRPr="002D0D6C" w:rsidRDefault="0018248A" w:rsidP="003A413F">
      <w:pPr>
        <w:numPr>
          <w:ilvl w:val="0"/>
          <w:numId w:val="29"/>
        </w:numPr>
        <w:spacing w:before="0" w:after="0"/>
        <w:ind w:left="360"/>
        <w:contextualSpacing/>
        <w:rPr>
          <w:rFonts w:asciiTheme="minorHAnsi" w:hAnsiTheme="minorHAnsi" w:cstheme="minorHAnsi"/>
          <w:sz w:val="20"/>
          <w:szCs w:val="20"/>
        </w:rPr>
      </w:pPr>
      <w:r w:rsidRPr="002D0D6C">
        <w:rPr>
          <w:rFonts w:asciiTheme="minorHAnsi" w:hAnsiTheme="minorHAnsi" w:cstheme="minorHAnsi"/>
          <w:sz w:val="20"/>
          <w:szCs w:val="20"/>
        </w:rPr>
        <w:t xml:space="preserve">independently verifying the work performance of the discloser </w:t>
      </w:r>
    </w:p>
    <w:p w14:paraId="04899096" w14:textId="77777777" w:rsidR="0018248A" w:rsidRPr="002D0D6C" w:rsidRDefault="0018248A" w:rsidP="003A413F">
      <w:pPr>
        <w:numPr>
          <w:ilvl w:val="0"/>
          <w:numId w:val="29"/>
        </w:numPr>
        <w:spacing w:before="0" w:after="0"/>
        <w:ind w:left="360"/>
        <w:contextualSpacing/>
        <w:rPr>
          <w:rFonts w:asciiTheme="minorHAnsi" w:hAnsiTheme="minorHAnsi" w:cstheme="minorHAnsi"/>
          <w:sz w:val="20"/>
          <w:szCs w:val="20"/>
        </w:rPr>
      </w:pPr>
      <w:r w:rsidRPr="002D0D6C">
        <w:rPr>
          <w:rFonts w:asciiTheme="minorHAnsi" w:hAnsiTheme="minorHAnsi" w:cstheme="minorHAnsi"/>
          <w:sz w:val="20"/>
          <w:szCs w:val="20"/>
        </w:rPr>
        <w:t>providing access to specialist support services if required</w:t>
      </w:r>
    </w:p>
    <w:p w14:paraId="2C7C74E7" w14:textId="77777777" w:rsidR="0018248A" w:rsidRPr="002D0D6C" w:rsidRDefault="0018248A" w:rsidP="003A413F">
      <w:pPr>
        <w:pStyle w:val="ListParagraph"/>
        <w:numPr>
          <w:ilvl w:val="0"/>
          <w:numId w:val="29"/>
        </w:numPr>
        <w:spacing w:before="0"/>
        <w:ind w:left="360"/>
        <w:rPr>
          <w:sz w:val="20"/>
          <w:szCs w:val="20"/>
        </w:rPr>
      </w:pPr>
      <w:r w:rsidRPr="002D0D6C">
        <w:rPr>
          <w:rFonts w:asciiTheme="minorHAnsi" w:hAnsiTheme="minorHAnsi" w:cstheme="minorHAnsi"/>
          <w:sz w:val="20"/>
          <w:szCs w:val="20"/>
        </w:rPr>
        <w:t>making a statement to all staff or the media to address concerns</w:t>
      </w:r>
    </w:p>
    <w:p w14:paraId="3D9D946A" w14:textId="77777777" w:rsidR="0018248A" w:rsidRDefault="0018248A" w:rsidP="0018248A">
      <w:pPr>
        <w:pStyle w:val="Questions"/>
      </w:pPr>
      <w:r>
        <w:t>Please provide details:</w:t>
      </w:r>
    </w:p>
    <w:p w14:paraId="61537FD2" w14:textId="77777777" w:rsidR="0018248A" w:rsidRDefault="0018248A" w:rsidP="0018248A">
      <w:pPr>
        <w:spacing w:after="0"/>
        <w:rPr>
          <w:rFonts w:asciiTheme="minorHAnsi" w:eastAsia="Calibri" w:hAnsiTheme="minorHAnsi" w:cstheme="minorHAnsi"/>
          <w:bCs/>
          <w:iCs/>
          <w:sz w:val="20"/>
          <w:szCs w:val="20"/>
        </w:rPr>
      </w:pPr>
      <w:r>
        <w:rPr>
          <w:rFonts w:asciiTheme="minorHAnsi" w:eastAsia="Calibri" w:hAnsiTheme="minorHAnsi" w:cstheme="minorHAnsi"/>
          <w:bCs/>
          <w:iCs/>
          <w:sz w:val="20"/>
          <w:szCs w:val="20"/>
        </w:rPr>
        <w:fldChar w:fldCharType="begin">
          <w:ffData>
            <w:name w:val="Text20"/>
            <w:enabled/>
            <w:calcOnExit w:val="0"/>
            <w:textInput/>
          </w:ffData>
        </w:fldChar>
      </w:r>
      <w:bookmarkStart w:id="428" w:name="Text20"/>
      <w:r>
        <w:rPr>
          <w:rFonts w:asciiTheme="minorHAnsi" w:eastAsia="Calibri" w:hAnsiTheme="minorHAnsi" w:cstheme="minorHAnsi"/>
          <w:bCs/>
          <w:iCs/>
          <w:sz w:val="20"/>
          <w:szCs w:val="20"/>
        </w:rPr>
        <w:instrText xml:space="preserve"> FORMTEXT </w:instrText>
      </w:r>
      <w:r>
        <w:rPr>
          <w:rFonts w:asciiTheme="minorHAnsi" w:eastAsia="Calibri" w:hAnsiTheme="minorHAnsi" w:cstheme="minorHAnsi"/>
          <w:bCs/>
          <w:iCs/>
          <w:sz w:val="20"/>
          <w:szCs w:val="20"/>
        </w:rPr>
      </w:r>
      <w:r>
        <w:rPr>
          <w:rFonts w:asciiTheme="minorHAnsi" w:eastAsia="Calibri" w:hAnsiTheme="minorHAnsi" w:cstheme="minorHAnsi"/>
          <w:bCs/>
          <w:iCs/>
          <w:sz w:val="20"/>
          <w:szCs w:val="20"/>
        </w:rPr>
        <w:fldChar w:fldCharType="separate"/>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sz w:val="20"/>
          <w:szCs w:val="20"/>
        </w:rPr>
        <w:fldChar w:fldCharType="end"/>
      </w:r>
      <w:bookmarkEnd w:id="428"/>
    </w:p>
    <w:p w14:paraId="5B5B88E8" w14:textId="77777777" w:rsidR="0018248A" w:rsidRDefault="0018248A" w:rsidP="0018248A">
      <w:pPr>
        <w:pStyle w:val="Heading2"/>
        <w:numPr>
          <w:ilvl w:val="0"/>
          <w:numId w:val="0"/>
        </w:numPr>
      </w:pPr>
      <w:bookmarkStart w:id="429" w:name="_Toc42768496"/>
      <w:r>
        <w:t>Action to be taken</w:t>
      </w:r>
      <w:bookmarkEnd w:id="429"/>
    </w:p>
    <w:p w14:paraId="61A02284" w14:textId="77777777" w:rsidR="0018248A" w:rsidRDefault="0018248A" w:rsidP="0018248A">
      <w:pPr>
        <w:pStyle w:val="Heading3"/>
      </w:pPr>
      <w:r>
        <w:t>Considerations:</w:t>
      </w:r>
    </w:p>
    <w:p w14:paraId="575913EB" w14:textId="77777777" w:rsidR="0018248A" w:rsidRPr="002D0D6C" w:rsidRDefault="0018248A" w:rsidP="003A413F">
      <w:pPr>
        <w:numPr>
          <w:ilvl w:val="0"/>
          <w:numId w:val="30"/>
        </w:numPr>
        <w:spacing w:before="0" w:after="0"/>
        <w:ind w:left="360"/>
        <w:contextualSpacing/>
        <w:rPr>
          <w:rFonts w:asciiTheme="minorHAnsi" w:hAnsiTheme="minorHAnsi" w:cstheme="minorHAnsi"/>
          <w:sz w:val="20"/>
        </w:rPr>
      </w:pPr>
      <w:r w:rsidRPr="002D0D6C">
        <w:rPr>
          <w:rFonts w:asciiTheme="minorHAnsi" w:hAnsiTheme="minorHAnsi" w:cstheme="minorHAnsi"/>
          <w:sz w:val="20"/>
        </w:rPr>
        <w:t>risk rating</w:t>
      </w:r>
    </w:p>
    <w:p w14:paraId="0F5E02C7" w14:textId="77777777" w:rsidR="0018248A" w:rsidRPr="002D0D6C" w:rsidRDefault="0018248A" w:rsidP="003A413F">
      <w:pPr>
        <w:numPr>
          <w:ilvl w:val="0"/>
          <w:numId w:val="30"/>
        </w:numPr>
        <w:spacing w:before="0" w:after="0"/>
        <w:ind w:left="360"/>
        <w:contextualSpacing/>
        <w:rPr>
          <w:rFonts w:asciiTheme="minorHAnsi" w:hAnsiTheme="minorHAnsi" w:cstheme="minorHAnsi"/>
          <w:sz w:val="20"/>
        </w:rPr>
      </w:pPr>
      <w:r w:rsidRPr="002D0D6C">
        <w:rPr>
          <w:rFonts w:asciiTheme="minorHAnsi" w:hAnsiTheme="minorHAnsi" w:cstheme="minorHAnsi"/>
          <w:sz w:val="20"/>
        </w:rPr>
        <w:t>ease or difficulty of mitigating risk</w:t>
      </w:r>
    </w:p>
    <w:p w14:paraId="249D4F0E" w14:textId="77777777" w:rsidR="0018248A" w:rsidRPr="002D0D6C" w:rsidRDefault="0018248A" w:rsidP="003A413F">
      <w:pPr>
        <w:numPr>
          <w:ilvl w:val="0"/>
          <w:numId w:val="30"/>
        </w:numPr>
        <w:spacing w:before="0" w:after="0"/>
        <w:ind w:left="360"/>
        <w:contextualSpacing/>
        <w:rPr>
          <w:rFonts w:asciiTheme="minorHAnsi" w:hAnsiTheme="minorHAnsi" w:cstheme="minorHAnsi"/>
          <w:sz w:val="20"/>
        </w:rPr>
      </w:pPr>
      <w:r w:rsidRPr="002D0D6C">
        <w:rPr>
          <w:rFonts w:asciiTheme="minorHAnsi" w:hAnsiTheme="minorHAnsi" w:cstheme="minorHAnsi"/>
          <w:sz w:val="20"/>
        </w:rPr>
        <w:t>financial cost of taking action</w:t>
      </w:r>
    </w:p>
    <w:p w14:paraId="41EE9FDB" w14:textId="77777777" w:rsidR="0018248A" w:rsidRPr="002D0D6C" w:rsidRDefault="0018248A" w:rsidP="003A413F">
      <w:pPr>
        <w:pStyle w:val="ListParagraph"/>
        <w:numPr>
          <w:ilvl w:val="0"/>
          <w:numId w:val="30"/>
        </w:numPr>
        <w:spacing w:before="0"/>
        <w:ind w:left="360"/>
        <w:rPr>
          <w:sz w:val="20"/>
        </w:rPr>
      </w:pPr>
      <w:r w:rsidRPr="002D0D6C">
        <w:rPr>
          <w:rFonts w:asciiTheme="minorHAnsi" w:hAnsiTheme="minorHAnsi" w:cstheme="minorHAnsi"/>
          <w:sz w:val="20"/>
        </w:rPr>
        <w:t>consequences of not taking action should risk occur</w:t>
      </w:r>
    </w:p>
    <w:p w14:paraId="7A77713E" w14:textId="77777777" w:rsidR="0018248A" w:rsidRDefault="0018248A" w:rsidP="0018248A">
      <w:pPr>
        <w:pStyle w:val="Questions"/>
      </w:pPr>
      <w:r>
        <w:t>Please provide details of your risk action plan:</w:t>
      </w:r>
    </w:p>
    <w:p w14:paraId="53404BD0" w14:textId="77777777" w:rsidR="0018248A" w:rsidRPr="002D0D6C" w:rsidRDefault="0018248A" w:rsidP="0018248A">
      <w:pPr>
        <w:rPr>
          <w:rFonts w:asciiTheme="minorHAnsi" w:eastAsia="Calibri" w:hAnsiTheme="minorHAnsi" w:cstheme="minorHAnsi"/>
          <w:sz w:val="20"/>
        </w:rPr>
      </w:pPr>
      <w:r w:rsidRPr="002D0D6C">
        <w:rPr>
          <w:rFonts w:asciiTheme="minorHAnsi" w:eastAsia="Calibri" w:hAnsiTheme="minorHAnsi" w:cstheme="minorHAnsi"/>
          <w:sz w:val="20"/>
        </w:rPr>
        <w:fldChar w:fldCharType="begin">
          <w:ffData>
            <w:name w:val="Text21"/>
            <w:enabled/>
            <w:calcOnExit w:val="0"/>
            <w:textInput/>
          </w:ffData>
        </w:fldChar>
      </w:r>
      <w:bookmarkStart w:id="430" w:name="Text21"/>
      <w:r w:rsidRPr="002D0D6C">
        <w:rPr>
          <w:rFonts w:asciiTheme="minorHAnsi" w:eastAsia="Calibri" w:hAnsiTheme="minorHAnsi" w:cstheme="minorHAnsi"/>
          <w:sz w:val="20"/>
        </w:rPr>
        <w:instrText xml:space="preserve"> FORMTEXT </w:instrText>
      </w:r>
      <w:r w:rsidRPr="002D0D6C">
        <w:rPr>
          <w:rFonts w:asciiTheme="minorHAnsi" w:eastAsia="Calibri" w:hAnsiTheme="minorHAnsi" w:cstheme="minorHAnsi"/>
          <w:sz w:val="20"/>
        </w:rPr>
      </w:r>
      <w:r w:rsidRPr="002D0D6C">
        <w:rPr>
          <w:rFonts w:asciiTheme="minorHAnsi" w:eastAsia="Calibri" w:hAnsiTheme="minorHAnsi" w:cstheme="minorHAnsi"/>
          <w:sz w:val="20"/>
        </w:rPr>
        <w:fldChar w:fldCharType="separate"/>
      </w:r>
      <w:r w:rsidRPr="002D0D6C">
        <w:rPr>
          <w:rFonts w:asciiTheme="minorHAnsi" w:eastAsia="Calibri" w:hAnsiTheme="minorHAnsi" w:cstheme="minorHAnsi"/>
          <w:noProof/>
          <w:sz w:val="20"/>
        </w:rPr>
        <w:t> </w:t>
      </w:r>
      <w:r w:rsidRPr="002D0D6C">
        <w:rPr>
          <w:rFonts w:asciiTheme="minorHAnsi" w:eastAsia="Calibri" w:hAnsiTheme="minorHAnsi" w:cstheme="minorHAnsi"/>
          <w:noProof/>
          <w:sz w:val="20"/>
        </w:rPr>
        <w:t> </w:t>
      </w:r>
      <w:r w:rsidRPr="002D0D6C">
        <w:rPr>
          <w:rFonts w:asciiTheme="minorHAnsi" w:eastAsia="Calibri" w:hAnsiTheme="minorHAnsi" w:cstheme="minorHAnsi"/>
          <w:noProof/>
          <w:sz w:val="20"/>
        </w:rPr>
        <w:t> </w:t>
      </w:r>
      <w:r w:rsidRPr="002D0D6C">
        <w:rPr>
          <w:rFonts w:asciiTheme="minorHAnsi" w:eastAsia="Calibri" w:hAnsiTheme="minorHAnsi" w:cstheme="minorHAnsi"/>
          <w:noProof/>
          <w:sz w:val="20"/>
        </w:rPr>
        <w:t> </w:t>
      </w:r>
      <w:r w:rsidRPr="002D0D6C">
        <w:rPr>
          <w:rFonts w:asciiTheme="minorHAnsi" w:eastAsia="Calibri" w:hAnsiTheme="minorHAnsi" w:cstheme="minorHAnsi"/>
          <w:noProof/>
          <w:sz w:val="20"/>
        </w:rPr>
        <w:t> </w:t>
      </w:r>
      <w:r w:rsidRPr="002D0D6C">
        <w:rPr>
          <w:rFonts w:asciiTheme="minorHAnsi" w:eastAsia="Calibri" w:hAnsiTheme="minorHAnsi" w:cstheme="minorHAnsi"/>
          <w:sz w:val="20"/>
        </w:rPr>
        <w:fldChar w:fldCharType="end"/>
      </w:r>
      <w:bookmarkEnd w:id="430"/>
    </w:p>
    <w:p w14:paraId="64A940CE" w14:textId="77777777" w:rsidR="0018248A" w:rsidRPr="007A484D" w:rsidRDefault="0018248A" w:rsidP="0018248A">
      <w:pPr>
        <w:pStyle w:val="Heading2"/>
        <w:numPr>
          <w:ilvl w:val="0"/>
          <w:numId w:val="0"/>
        </w:numPr>
      </w:pPr>
      <w:bookmarkStart w:id="431" w:name="_Toc42768497"/>
      <w:r w:rsidRPr="007A484D">
        <w:t>Approval</w:t>
      </w:r>
      <w:bookmarkEnd w:id="431"/>
    </w:p>
    <w:p w14:paraId="4C27FB4C" w14:textId="77777777" w:rsidR="0018248A" w:rsidRPr="007A484D" w:rsidRDefault="0018248A" w:rsidP="0018248A">
      <w:pPr>
        <w:pStyle w:val="Questions"/>
        <w:tabs>
          <w:tab w:val="left" w:pos="6237"/>
        </w:tabs>
      </w:pPr>
      <w:r w:rsidRPr="007A484D">
        <w:t>Approved by:</w:t>
      </w:r>
      <w:r>
        <w:tab/>
      </w:r>
      <w:r w:rsidRPr="007A484D">
        <w:t>Date</w:t>
      </w:r>
      <w:r>
        <w:t xml:space="preserve"> of approval</w:t>
      </w:r>
    </w:p>
    <w:p w14:paraId="34E071FE" w14:textId="77777777" w:rsidR="0018248A" w:rsidRDefault="0018248A" w:rsidP="0018248A">
      <w:pPr>
        <w:spacing w:before="0" w:after="0" w:line="259" w:lineRule="auto"/>
        <w:rPr>
          <w:rFonts w:asciiTheme="minorHAnsi" w:eastAsia="Calibri" w:hAnsiTheme="minorHAnsi" w:cstheme="minorHAnsi"/>
          <w:bCs/>
          <w:iCs/>
          <w:sz w:val="20"/>
          <w:szCs w:val="20"/>
        </w:rPr>
      </w:pPr>
      <w:r w:rsidRPr="007A484D">
        <w:rPr>
          <w:rFonts w:asciiTheme="minorHAnsi" w:eastAsia="Calibri" w:hAnsiTheme="minorHAnsi" w:cstheme="minorHAnsi"/>
          <w:bCs/>
          <w:iCs/>
          <w:sz w:val="20"/>
          <w:szCs w:val="20"/>
        </w:rPr>
        <w:t>Public Interest Disclosure Officer or Principal Officer –</w:t>
      </w:r>
      <w:r>
        <w:rPr>
          <w:rFonts w:asciiTheme="minorHAnsi" w:eastAsia="Calibri" w:hAnsiTheme="minorHAnsi" w:cstheme="minorHAnsi"/>
          <w:bCs/>
          <w:iCs/>
          <w:sz w:val="20"/>
          <w:szCs w:val="20"/>
        </w:rPr>
        <w:t xml:space="preserve"> Type </w:t>
      </w:r>
      <w:r w:rsidRPr="007A484D">
        <w:rPr>
          <w:rFonts w:asciiTheme="minorHAnsi" w:eastAsia="Calibri" w:hAnsiTheme="minorHAnsi" w:cstheme="minorHAnsi"/>
          <w:bCs/>
          <w:iCs/>
          <w:sz w:val="20"/>
          <w:szCs w:val="20"/>
        </w:rPr>
        <w:t>Name</w:t>
      </w:r>
      <w:r>
        <w:rPr>
          <w:rFonts w:asciiTheme="minorHAnsi" w:eastAsia="Calibri" w:hAnsiTheme="minorHAnsi" w:cstheme="minorHAnsi"/>
          <w:bCs/>
          <w:iCs/>
          <w:sz w:val="20"/>
          <w:szCs w:val="20"/>
        </w:rPr>
        <w:tab/>
      </w:r>
    </w:p>
    <w:p w14:paraId="2181FFE2" w14:textId="77777777" w:rsidR="0018248A" w:rsidRDefault="0018248A" w:rsidP="0018248A">
      <w:pPr>
        <w:tabs>
          <w:tab w:val="left" w:pos="6237"/>
        </w:tabs>
        <w:spacing w:before="0" w:after="0" w:line="259" w:lineRule="auto"/>
        <w:rPr>
          <w:rFonts w:asciiTheme="minorHAnsi" w:eastAsia="Calibri" w:hAnsiTheme="minorHAnsi" w:cstheme="minorHAnsi"/>
          <w:sz w:val="22"/>
          <w:szCs w:val="22"/>
        </w:rPr>
      </w:pPr>
      <w:r>
        <w:rPr>
          <w:rFonts w:asciiTheme="minorHAnsi" w:eastAsia="Calibri" w:hAnsiTheme="minorHAnsi" w:cstheme="minorHAnsi"/>
          <w:bCs/>
          <w:iCs/>
          <w:sz w:val="20"/>
          <w:szCs w:val="20"/>
        </w:rPr>
        <w:fldChar w:fldCharType="begin">
          <w:ffData>
            <w:name w:val="Text12"/>
            <w:enabled/>
            <w:calcOnExit w:val="0"/>
            <w:textInput/>
          </w:ffData>
        </w:fldChar>
      </w:r>
      <w:r>
        <w:rPr>
          <w:rFonts w:asciiTheme="minorHAnsi" w:eastAsia="Calibri" w:hAnsiTheme="minorHAnsi" w:cstheme="minorHAnsi"/>
          <w:bCs/>
          <w:iCs/>
          <w:sz w:val="20"/>
          <w:szCs w:val="20"/>
        </w:rPr>
        <w:instrText xml:space="preserve"> FORMTEXT </w:instrText>
      </w:r>
      <w:r>
        <w:rPr>
          <w:rFonts w:asciiTheme="minorHAnsi" w:eastAsia="Calibri" w:hAnsiTheme="minorHAnsi" w:cstheme="minorHAnsi"/>
          <w:bCs/>
          <w:iCs/>
          <w:sz w:val="20"/>
          <w:szCs w:val="20"/>
        </w:rPr>
      </w:r>
      <w:r>
        <w:rPr>
          <w:rFonts w:asciiTheme="minorHAnsi" w:eastAsia="Calibri" w:hAnsiTheme="minorHAnsi" w:cstheme="minorHAnsi"/>
          <w:bCs/>
          <w:iCs/>
          <w:sz w:val="20"/>
          <w:szCs w:val="20"/>
        </w:rPr>
        <w:fldChar w:fldCharType="separate"/>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sz w:val="20"/>
          <w:szCs w:val="20"/>
        </w:rPr>
        <w:fldChar w:fldCharType="end"/>
      </w:r>
      <w:r>
        <w:rPr>
          <w:rFonts w:asciiTheme="minorHAnsi" w:eastAsia="Calibri" w:hAnsiTheme="minorHAnsi" w:cstheme="minorHAnsi"/>
          <w:bCs/>
          <w:iCs/>
          <w:sz w:val="20"/>
          <w:szCs w:val="20"/>
        </w:rPr>
        <w:tab/>
      </w:r>
      <w:r>
        <w:rPr>
          <w:rFonts w:asciiTheme="minorHAnsi" w:eastAsia="Calibri" w:hAnsiTheme="minorHAnsi" w:cstheme="minorHAnsi"/>
          <w:bCs/>
          <w:iCs/>
          <w:sz w:val="20"/>
          <w:szCs w:val="20"/>
        </w:rPr>
        <w:fldChar w:fldCharType="begin">
          <w:ffData>
            <w:name w:val="Text13"/>
            <w:enabled/>
            <w:calcOnExit w:val="0"/>
            <w:textInput>
              <w:type w:val="date"/>
              <w:format w:val="d MMMM yyyy"/>
            </w:textInput>
          </w:ffData>
        </w:fldChar>
      </w:r>
      <w:r>
        <w:rPr>
          <w:rFonts w:asciiTheme="minorHAnsi" w:eastAsia="Calibri" w:hAnsiTheme="minorHAnsi" w:cstheme="minorHAnsi"/>
          <w:bCs/>
          <w:iCs/>
          <w:sz w:val="20"/>
          <w:szCs w:val="20"/>
        </w:rPr>
        <w:instrText xml:space="preserve"> FORMTEXT </w:instrText>
      </w:r>
      <w:r>
        <w:rPr>
          <w:rFonts w:asciiTheme="minorHAnsi" w:eastAsia="Calibri" w:hAnsiTheme="minorHAnsi" w:cstheme="minorHAnsi"/>
          <w:bCs/>
          <w:iCs/>
          <w:sz w:val="20"/>
          <w:szCs w:val="20"/>
        </w:rPr>
      </w:r>
      <w:r>
        <w:rPr>
          <w:rFonts w:asciiTheme="minorHAnsi" w:eastAsia="Calibri" w:hAnsiTheme="minorHAnsi" w:cstheme="minorHAnsi"/>
          <w:bCs/>
          <w:iCs/>
          <w:sz w:val="20"/>
          <w:szCs w:val="20"/>
        </w:rPr>
        <w:fldChar w:fldCharType="separate"/>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sz w:val="20"/>
          <w:szCs w:val="20"/>
        </w:rPr>
        <w:fldChar w:fldCharType="end"/>
      </w:r>
    </w:p>
    <w:p w14:paraId="13423614" w14:textId="77777777" w:rsidR="0018248A" w:rsidRDefault="0018248A" w:rsidP="0018248A">
      <w:pPr>
        <w:pStyle w:val="Heading2"/>
        <w:numPr>
          <w:ilvl w:val="0"/>
          <w:numId w:val="0"/>
        </w:numPr>
      </w:pPr>
      <w:bookmarkStart w:id="432" w:name="_Toc42768498"/>
      <w:r>
        <w:t>Risk assessment review</w:t>
      </w:r>
      <w:bookmarkEnd w:id="432"/>
    </w:p>
    <w:p w14:paraId="6E2160D9" w14:textId="77777777" w:rsidR="0018248A" w:rsidRDefault="0018248A" w:rsidP="0018248A">
      <w:pPr>
        <w:spacing w:before="0" w:after="160" w:line="256" w:lineRule="auto"/>
        <w:rPr>
          <w:rFonts w:asciiTheme="minorHAnsi" w:eastAsia="Calibri" w:hAnsiTheme="minorHAnsi" w:cstheme="minorHAnsi"/>
          <w:sz w:val="22"/>
          <w:szCs w:val="22"/>
        </w:rPr>
      </w:pPr>
      <w:r>
        <w:rPr>
          <w:rFonts w:asciiTheme="minorHAnsi" w:eastAsia="Calibri" w:hAnsiTheme="minorHAnsi" w:cstheme="minorHAnsi"/>
          <w:sz w:val="22"/>
          <w:szCs w:val="22"/>
        </w:rPr>
        <w:t xml:space="preserve">Risk assessment to be reviewed on (date)  </w:t>
      </w:r>
      <w:r w:rsidRPr="002D0D6C">
        <w:rPr>
          <w:rFonts w:asciiTheme="minorHAnsi" w:eastAsia="Calibri" w:hAnsiTheme="minorHAnsi" w:cstheme="minorHAnsi"/>
          <w:sz w:val="20"/>
          <w:szCs w:val="22"/>
        </w:rPr>
        <w:fldChar w:fldCharType="begin">
          <w:ffData>
            <w:name w:val="Text22"/>
            <w:enabled/>
            <w:calcOnExit w:val="0"/>
            <w:statusText w:type="text" w:val="Insert date the risk assessment is to be reviewed"/>
            <w:textInput/>
          </w:ffData>
        </w:fldChar>
      </w:r>
      <w:bookmarkStart w:id="433" w:name="Text22"/>
      <w:r w:rsidRPr="002D0D6C">
        <w:rPr>
          <w:rFonts w:asciiTheme="minorHAnsi" w:eastAsia="Calibri" w:hAnsiTheme="minorHAnsi" w:cstheme="minorHAnsi"/>
          <w:sz w:val="20"/>
          <w:szCs w:val="22"/>
        </w:rPr>
        <w:instrText xml:space="preserve"> FORMTEXT </w:instrText>
      </w:r>
      <w:r w:rsidRPr="002D0D6C">
        <w:rPr>
          <w:rFonts w:asciiTheme="minorHAnsi" w:eastAsia="Calibri" w:hAnsiTheme="minorHAnsi" w:cstheme="minorHAnsi"/>
          <w:sz w:val="20"/>
          <w:szCs w:val="22"/>
        </w:rPr>
      </w:r>
      <w:r w:rsidRPr="002D0D6C">
        <w:rPr>
          <w:rFonts w:asciiTheme="minorHAnsi" w:eastAsia="Calibri" w:hAnsiTheme="minorHAnsi" w:cstheme="minorHAnsi"/>
          <w:sz w:val="20"/>
          <w:szCs w:val="22"/>
        </w:rPr>
        <w:fldChar w:fldCharType="separate"/>
      </w:r>
      <w:r w:rsidRPr="002D0D6C">
        <w:rPr>
          <w:rFonts w:asciiTheme="minorHAnsi" w:eastAsia="Calibri" w:hAnsiTheme="minorHAnsi" w:cstheme="minorHAnsi"/>
          <w:noProof/>
          <w:sz w:val="20"/>
          <w:szCs w:val="22"/>
        </w:rPr>
        <w:t> </w:t>
      </w:r>
      <w:r w:rsidRPr="002D0D6C">
        <w:rPr>
          <w:rFonts w:asciiTheme="minorHAnsi" w:eastAsia="Calibri" w:hAnsiTheme="minorHAnsi" w:cstheme="minorHAnsi"/>
          <w:noProof/>
          <w:sz w:val="20"/>
          <w:szCs w:val="22"/>
        </w:rPr>
        <w:t> </w:t>
      </w:r>
      <w:r w:rsidRPr="002D0D6C">
        <w:rPr>
          <w:rFonts w:asciiTheme="minorHAnsi" w:eastAsia="Calibri" w:hAnsiTheme="minorHAnsi" w:cstheme="minorHAnsi"/>
          <w:noProof/>
          <w:sz w:val="20"/>
          <w:szCs w:val="22"/>
        </w:rPr>
        <w:t> </w:t>
      </w:r>
      <w:r w:rsidRPr="002D0D6C">
        <w:rPr>
          <w:rFonts w:asciiTheme="minorHAnsi" w:eastAsia="Calibri" w:hAnsiTheme="minorHAnsi" w:cstheme="minorHAnsi"/>
          <w:noProof/>
          <w:sz w:val="20"/>
          <w:szCs w:val="22"/>
        </w:rPr>
        <w:t> </w:t>
      </w:r>
      <w:r w:rsidRPr="002D0D6C">
        <w:rPr>
          <w:rFonts w:asciiTheme="minorHAnsi" w:eastAsia="Calibri" w:hAnsiTheme="minorHAnsi" w:cstheme="minorHAnsi"/>
          <w:noProof/>
          <w:sz w:val="20"/>
          <w:szCs w:val="22"/>
        </w:rPr>
        <w:t> </w:t>
      </w:r>
      <w:r w:rsidRPr="002D0D6C">
        <w:rPr>
          <w:rFonts w:asciiTheme="minorHAnsi" w:eastAsia="Calibri" w:hAnsiTheme="minorHAnsi" w:cstheme="minorHAnsi"/>
          <w:sz w:val="20"/>
          <w:szCs w:val="22"/>
        </w:rPr>
        <w:fldChar w:fldCharType="end"/>
      </w:r>
      <w:bookmarkEnd w:id="433"/>
      <w:r>
        <w:rPr>
          <w:rFonts w:asciiTheme="minorHAnsi" w:eastAsia="Calibri" w:hAnsiTheme="minorHAnsi" w:cstheme="minorHAnsi"/>
          <w:sz w:val="22"/>
          <w:szCs w:val="22"/>
        </w:rPr>
        <w:t xml:space="preserve"> or when (event) </w:t>
      </w:r>
      <w:r w:rsidRPr="002D0D6C">
        <w:rPr>
          <w:rFonts w:asciiTheme="minorHAnsi" w:eastAsia="Calibri" w:hAnsiTheme="minorHAnsi" w:cstheme="minorHAnsi"/>
          <w:sz w:val="20"/>
          <w:szCs w:val="22"/>
        </w:rPr>
        <w:fldChar w:fldCharType="begin">
          <w:ffData>
            <w:name w:val="Text23"/>
            <w:enabled/>
            <w:calcOnExit w:val="0"/>
            <w:textInput/>
          </w:ffData>
        </w:fldChar>
      </w:r>
      <w:bookmarkStart w:id="434" w:name="Text23"/>
      <w:r w:rsidRPr="002D0D6C">
        <w:rPr>
          <w:rFonts w:asciiTheme="minorHAnsi" w:eastAsia="Calibri" w:hAnsiTheme="minorHAnsi" w:cstheme="minorHAnsi"/>
          <w:sz w:val="20"/>
          <w:szCs w:val="22"/>
        </w:rPr>
        <w:instrText xml:space="preserve"> FORMTEXT </w:instrText>
      </w:r>
      <w:r w:rsidRPr="002D0D6C">
        <w:rPr>
          <w:rFonts w:asciiTheme="minorHAnsi" w:eastAsia="Calibri" w:hAnsiTheme="minorHAnsi" w:cstheme="minorHAnsi"/>
          <w:sz w:val="20"/>
          <w:szCs w:val="22"/>
        </w:rPr>
      </w:r>
      <w:r w:rsidRPr="002D0D6C">
        <w:rPr>
          <w:rFonts w:asciiTheme="minorHAnsi" w:eastAsia="Calibri" w:hAnsiTheme="minorHAnsi" w:cstheme="minorHAnsi"/>
          <w:sz w:val="20"/>
          <w:szCs w:val="22"/>
        </w:rPr>
        <w:fldChar w:fldCharType="separate"/>
      </w:r>
      <w:r w:rsidRPr="002D0D6C">
        <w:rPr>
          <w:rFonts w:asciiTheme="minorHAnsi" w:eastAsia="Calibri" w:hAnsiTheme="minorHAnsi" w:cstheme="minorHAnsi"/>
          <w:noProof/>
          <w:sz w:val="20"/>
          <w:szCs w:val="22"/>
        </w:rPr>
        <w:t> </w:t>
      </w:r>
      <w:r w:rsidRPr="002D0D6C">
        <w:rPr>
          <w:rFonts w:asciiTheme="minorHAnsi" w:eastAsia="Calibri" w:hAnsiTheme="minorHAnsi" w:cstheme="minorHAnsi"/>
          <w:noProof/>
          <w:sz w:val="20"/>
          <w:szCs w:val="22"/>
        </w:rPr>
        <w:t> </w:t>
      </w:r>
      <w:r w:rsidRPr="002D0D6C">
        <w:rPr>
          <w:rFonts w:asciiTheme="minorHAnsi" w:eastAsia="Calibri" w:hAnsiTheme="minorHAnsi" w:cstheme="minorHAnsi"/>
          <w:noProof/>
          <w:sz w:val="20"/>
          <w:szCs w:val="22"/>
        </w:rPr>
        <w:t> </w:t>
      </w:r>
      <w:r w:rsidRPr="002D0D6C">
        <w:rPr>
          <w:rFonts w:asciiTheme="minorHAnsi" w:eastAsia="Calibri" w:hAnsiTheme="minorHAnsi" w:cstheme="minorHAnsi"/>
          <w:noProof/>
          <w:sz w:val="20"/>
          <w:szCs w:val="22"/>
        </w:rPr>
        <w:t> </w:t>
      </w:r>
      <w:r w:rsidRPr="002D0D6C">
        <w:rPr>
          <w:rFonts w:asciiTheme="minorHAnsi" w:eastAsia="Calibri" w:hAnsiTheme="minorHAnsi" w:cstheme="minorHAnsi"/>
          <w:noProof/>
          <w:sz w:val="20"/>
          <w:szCs w:val="22"/>
        </w:rPr>
        <w:t> </w:t>
      </w:r>
      <w:r w:rsidRPr="002D0D6C">
        <w:rPr>
          <w:rFonts w:asciiTheme="minorHAnsi" w:eastAsia="Calibri" w:hAnsiTheme="minorHAnsi" w:cstheme="minorHAnsi"/>
          <w:sz w:val="20"/>
          <w:szCs w:val="22"/>
        </w:rPr>
        <w:fldChar w:fldCharType="end"/>
      </w:r>
      <w:bookmarkEnd w:id="434"/>
      <w:r>
        <w:rPr>
          <w:rFonts w:asciiTheme="minorHAnsi" w:eastAsia="Calibri" w:hAnsiTheme="minorHAnsi" w:cstheme="minorHAnsi"/>
          <w:sz w:val="22"/>
          <w:szCs w:val="22"/>
        </w:rPr>
        <w:t xml:space="preserve"> occurs.</w:t>
      </w:r>
    </w:p>
    <w:p w14:paraId="118D5EE5" w14:textId="77777777" w:rsidR="0018248A" w:rsidRDefault="0018248A" w:rsidP="0018248A">
      <w:pPr>
        <w:pStyle w:val="Questions"/>
        <w:tabs>
          <w:tab w:val="left" w:pos="6237"/>
        </w:tabs>
        <w:rPr>
          <w:bCs/>
          <w:iCs/>
        </w:rPr>
      </w:pPr>
      <w:r w:rsidRPr="007A484D">
        <w:t xml:space="preserve">Name of </w:t>
      </w:r>
      <w:r>
        <w:t>reviewing</w:t>
      </w:r>
      <w:r w:rsidRPr="007A484D">
        <w:t xml:space="preserve"> officer:</w:t>
      </w:r>
      <w:r>
        <w:tab/>
      </w:r>
      <w:r w:rsidRPr="007A484D">
        <w:t>Date of assessment:</w:t>
      </w:r>
    </w:p>
    <w:p w14:paraId="777E269E" w14:textId="77777777" w:rsidR="0018248A" w:rsidRDefault="0018248A" w:rsidP="0018248A">
      <w:pPr>
        <w:pStyle w:val="Questions"/>
        <w:tabs>
          <w:tab w:val="left" w:pos="6237"/>
        </w:tabs>
        <w:spacing w:before="0"/>
        <w:rPr>
          <w:sz w:val="22"/>
          <w:szCs w:val="22"/>
        </w:rPr>
      </w:pPr>
      <w:r w:rsidRPr="00A53F05">
        <w:rPr>
          <w:b w:val="0"/>
          <w:szCs w:val="22"/>
        </w:rPr>
        <w:fldChar w:fldCharType="begin">
          <w:ffData>
            <w:name w:val="Text24"/>
            <w:enabled/>
            <w:calcOnExit w:val="0"/>
            <w:textInput/>
          </w:ffData>
        </w:fldChar>
      </w:r>
      <w:bookmarkStart w:id="435" w:name="Text24"/>
      <w:r w:rsidRPr="00A53F05">
        <w:rPr>
          <w:b w:val="0"/>
          <w:szCs w:val="22"/>
        </w:rPr>
        <w:instrText xml:space="preserve"> FORMTEXT </w:instrText>
      </w:r>
      <w:r w:rsidRPr="00A53F05">
        <w:rPr>
          <w:b w:val="0"/>
          <w:szCs w:val="22"/>
        </w:rPr>
      </w:r>
      <w:r w:rsidRPr="00A53F05">
        <w:rPr>
          <w:b w:val="0"/>
          <w:szCs w:val="22"/>
        </w:rPr>
        <w:fldChar w:fldCharType="separate"/>
      </w:r>
      <w:r w:rsidRPr="00A53F05">
        <w:rPr>
          <w:b w:val="0"/>
          <w:noProof/>
          <w:szCs w:val="22"/>
        </w:rPr>
        <w:t> </w:t>
      </w:r>
      <w:r w:rsidRPr="00A53F05">
        <w:rPr>
          <w:b w:val="0"/>
          <w:noProof/>
          <w:szCs w:val="22"/>
        </w:rPr>
        <w:t> </w:t>
      </w:r>
      <w:r w:rsidRPr="00A53F05">
        <w:rPr>
          <w:b w:val="0"/>
          <w:noProof/>
          <w:szCs w:val="22"/>
        </w:rPr>
        <w:t> </w:t>
      </w:r>
      <w:r w:rsidRPr="00A53F05">
        <w:rPr>
          <w:b w:val="0"/>
          <w:noProof/>
          <w:szCs w:val="22"/>
        </w:rPr>
        <w:t> </w:t>
      </w:r>
      <w:r w:rsidRPr="00A53F05">
        <w:rPr>
          <w:b w:val="0"/>
          <w:noProof/>
          <w:szCs w:val="22"/>
        </w:rPr>
        <w:t> </w:t>
      </w:r>
      <w:r w:rsidRPr="00A53F05">
        <w:rPr>
          <w:b w:val="0"/>
          <w:szCs w:val="22"/>
        </w:rPr>
        <w:fldChar w:fldCharType="end"/>
      </w:r>
      <w:bookmarkEnd w:id="435"/>
      <w:r>
        <w:rPr>
          <w:sz w:val="22"/>
          <w:szCs w:val="22"/>
        </w:rPr>
        <w:tab/>
      </w:r>
      <w:r w:rsidRPr="00A53F05">
        <w:rPr>
          <w:b w:val="0"/>
          <w:bCs/>
          <w:iCs/>
        </w:rPr>
        <w:fldChar w:fldCharType="begin">
          <w:ffData>
            <w:name w:val="Text1"/>
            <w:enabled/>
            <w:calcOnExit w:val="0"/>
            <w:textInput/>
          </w:ffData>
        </w:fldChar>
      </w:r>
      <w:r w:rsidRPr="00A53F05">
        <w:rPr>
          <w:b w:val="0"/>
          <w:bCs/>
          <w:iCs/>
        </w:rPr>
        <w:instrText xml:space="preserve"> FORMTEXT </w:instrText>
      </w:r>
      <w:r w:rsidRPr="00A53F05">
        <w:rPr>
          <w:b w:val="0"/>
          <w:bCs/>
          <w:iCs/>
        </w:rPr>
      </w:r>
      <w:r w:rsidRPr="00A53F05">
        <w:rPr>
          <w:b w:val="0"/>
          <w:bCs/>
          <w:iCs/>
        </w:rPr>
        <w:fldChar w:fldCharType="separate"/>
      </w:r>
      <w:r w:rsidRPr="00A53F05">
        <w:rPr>
          <w:b w:val="0"/>
          <w:bCs/>
          <w:iCs/>
          <w:noProof/>
        </w:rPr>
        <w:t> </w:t>
      </w:r>
      <w:r w:rsidRPr="00A53F05">
        <w:rPr>
          <w:b w:val="0"/>
          <w:bCs/>
          <w:iCs/>
          <w:noProof/>
        </w:rPr>
        <w:t> </w:t>
      </w:r>
      <w:r w:rsidRPr="00A53F05">
        <w:rPr>
          <w:b w:val="0"/>
          <w:bCs/>
          <w:iCs/>
          <w:noProof/>
        </w:rPr>
        <w:t> </w:t>
      </w:r>
      <w:r w:rsidRPr="00A53F05">
        <w:rPr>
          <w:b w:val="0"/>
          <w:bCs/>
          <w:iCs/>
          <w:noProof/>
        </w:rPr>
        <w:t> </w:t>
      </w:r>
      <w:r w:rsidRPr="00A53F05">
        <w:rPr>
          <w:b w:val="0"/>
          <w:bCs/>
          <w:iCs/>
          <w:noProof/>
        </w:rPr>
        <w:t> </w:t>
      </w:r>
      <w:r w:rsidRPr="00A53F05">
        <w:rPr>
          <w:b w:val="0"/>
          <w:bCs/>
          <w:iCs/>
        </w:rPr>
        <w:fldChar w:fldCharType="end"/>
      </w:r>
    </w:p>
    <w:p w14:paraId="3D9C7AC7" w14:textId="77777777" w:rsidR="0018248A" w:rsidRDefault="0018248A" w:rsidP="0018248A">
      <w:pPr>
        <w:pStyle w:val="Heading3"/>
      </w:pPr>
      <w:r>
        <w:t>Notes on changes to risk since last assessment</w:t>
      </w:r>
    </w:p>
    <w:p w14:paraId="371EF60A" w14:textId="77777777" w:rsidR="0018248A" w:rsidRPr="002D0D6C" w:rsidRDefault="0018248A" w:rsidP="0018248A">
      <w:pPr>
        <w:rPr>
          <w:rFonts w:asciiTheme="minorHAnsi" w:eastAsia="Calibri" w:hAnsiTheme="minorHAnsi" w:cstheme="minorHAnsi"/>
        </w:rPr>
      </w:pPr>
      <w:r w:rsidRPr="002D0D6C">
        <w:rPr>
          <w:rFonts w:asciiTheme="minorHAnsi" w:eastAsia="Calibri" w:hAnsiTheme="minorHAnsi" w:cstheme="minorHAnsi"/>
          <w:sz w:val="20"/>
        </w:rPr>
        <w:fldChar w:fldCharType="begin">
          <w:ffData>
            <w:name w:val="Text25"/>
            <w:enabled/>
            <w:calcOnExit w:val="0"/>
            <w:textInput/>
          </w:ffData>
        </w:fldChar>
      </w:r>
      <w:bookmarkStart w:id="436" w:name="Text25"/>
      <w:r w:rsidRPr="002D0D6C">
        <w:rPr>
          <w:rFonts w:asciiTheme="minorHAnsi" w:eastAsia="Calibri" w:hAnsiTheme="minorHAnsi" w:cstheme="minorHAnsi"/>
          <w:sz w:val="20"/>
        </w:rPr>
        <w:instrText xml:space="preserve"> FORMTEXT </w:instrText>
      </w:r>
      <w:r w:rsidRPr="002D0D6C">
        <w:rPr>
          <w:rFonts w:asciiTheme="minorHAnsi" w:eastAsia="Calibri" w:hAnsiTheme="minorHAnsi" w:cstheme="minorHAnsi"/>
          <w:sz w:val="20"/>
        </w:rPr>
      </w:r>
      <w:r w:rsidRPr="002D0D6C">
        <w:rPr>
          <w:rFonts w:asciiTheme="minorHAnsi" w:eastAsia="Calibri" w:hAnsiTheme="minorHAnsi" w:cstheme="minorHAnsi"/>
          <w:sz w:val="20"/>
        </w:rPr>
        <w:fldChar w:fldCharType="separate"/>
      </w:r>
      <w:r w:rsidRPr="002D0D6C">
        <w:rPr>
          <w:rFonts w:asciiTheme="minorHAnsi" w:eastAsia="Calibri" w:hAnsiTheme="minorHAnsi" w:cstheme="minorHAnsi"/>
          <w:noProof/>
          <w:sz w:val="20"/>
        </w:rPr>
        <w:t> </w:t>
      </w:r>
      <w:r w:rsidRPr="002D0D6C">
        <w:rPr>
          <w:rFonts w:asciiTheme="minorHAnsi" w:eastAsia="Calibri" w:hAnsiTheme="minorHAnsi" w:cstheme="minorHAnsi"/>
          <w:noProof/>
          <w:sz w:val="20"/>
        </w:rPr>
        <w:t> </w:t>
      </w:r>
      <w:r w:rsidRPr="002D0D6C">
        <w:rPr>
          <w:rFonts w:asciiTheme="minorHAnsi" w:eastAsia="Calibri" w:hAnsiTheme="minorHAnsi" w:cstheme="minorHAnsi"/>
          <w:noProof/>
          <w:sz w:val="20"/>
        </w:rPr>
        <w:t> </w:t>
      </w:r>
      <w:r w:rsidRPr="002D0D6C">
        <w:rPr>
          <w:rFonts w:asciiTheme="minorHAnsi" w:eastAsia="Calibri" w:hAnsiTheme="minorHAnsi" w:cstheme="minorHAnsi"/>
          <w:noProof/>
          <w:sz w:val="20"/>
        </w:rPr>
        <w:t> </w:t>
      </w:r>
      <w:r w:rsidRPr="002D0D6C">
        <w:rPr>
          <w:rFonts w:asciiTheme="minorHAnsi" w:eastAsia="Calibri" w:hAnsiTheme="minorHAnsi" w:cstheme="minorHAnsi"/>
          <w:noProof/>
          <w:sz w:val="20"/>
        </w:rPr>
        <w:t> </w:t>
      </w:r>
      <w:r w:rsidRPr="002D0D6C">
        <w:rPr>
          <w:rFonts w:asciiTheme="minorHAnsi" w:eastAsia="Calibri" w:hAnsiTheme="minorHAnsi" w:cstheme="minorHAnsi"/>
          <w:sz w:val="20"/>
        </w:rPr>
        <w:fldChar w:fldCharType="end"/>
      </w:r>
      <w:bookmarkEnd w:id="436"/>
    </w:p>
    <w:p w14:paraId="39D1BDFE" w14:textId="77777777" w:rsidR="0018248A" w:rsidRDefault="0018248A" w:rsidP="0018248A">
      <w:pPr>
        <w:pStyle w:val="Heading3"/>
      </w:pPr>
      <w:r>
        <w:t>Review outcome</w:t>
      </w:r>
    </w:p>
    <w:p w14:paraId="3E728361" w14:textId="77777777" w:rsidR="0018248A" w:rsidRDefault="0018248A" w:rsidP="0018248A">
      <w:pPr>
        <w:spacing w:before="0" w:after="0" w:line="259" w:lineRule="auto"/>
        <w:rPr>
          <w:rFonts w:asciiTheme="minorHAnsi" w:eastAsia="Calibri" w:hAnsiTheme="minorHAnsi" w:cstheme="minorHAnsi"/>
          <w:bCs/>
          <w:iCs/>
          <w:sz w:val="20"/>
          <w:szCs w:val="20"/>
        </w:rPr>
      </w:pPr>
      <w:r>
        <w:rPr>
          <w:rFonts w:asciiTheme="minorHAnsi" w:eastAsia="Calibri" w:hAnsiTheme="minorHAnsi" w:cstheme="minorHAnsi"/>
          <w:bCs/>
          <w:iCs/>
          <w:sz w:val="20"/>
          <w:szCs w:val="20"/>
        </w:rPr>
        <w:fldChar w:fldCharType="begin">
          <w:ffData>
            <w:name w:val="Check4"/>
            <w:enabled/>
            <w:calcOnExit w:val="0"/>
            <w:checkBox>
              <w:sizeAuto/>
              <w:default w:val="0"/>
            </w:checkBox>
          </w:ffData>
        </w:fldChar>
      </w:r>
      <w:r>
        <w:rPr>
          <w:rFonts w:asciiTheme="minorHAnsi" w:eastAsia="Calibri" w:hAnsiTheme="minorHAnsi" w:cstheme="minorHAnsi"/>
          <w:bCs/>
          <w:iCs/>
          <w:sz w:val="20"/>
          <w:szCs w:val="20"/>
        </w:rPr>
        <w:instrText xml:space="preserve"> FORMCHECKBOX </w:instrText>
      </w:r>
      <w:r>
        <w:rPr>
          <w:rFonts w:asciiTheme="minorHAnsi" w:eastAsia="Calibri" w:hAnsiTheme="minorHAnsi" w:cstheme="minorHAnsi"/>
          <w:bCs/>
          <w:iCs/>
          <w:sz w:val="20"/>
          <w:szCs w:val="20"/>
        </w:rPr>
      </w:r>
      <w:r>
        <w:rPr>
          <w:rFonts w:asciiTheme="minorHAnsi" w:eastAsia="Calibri" w:hAnsiTheme="minorHAnsi" w:cstheme="minorHAnsi"/>
          <w:bCs/>
          <w:iCs/>
          <w:sz w:val="20"/>
          <w:szCs w:val="20"/>
        </w:rPr>
        <w:fldChar w:fldCharType="separate"/>
      </w:r>
      <w:r>
        <w:rPr>
          <w:rFonts w:asciiTheme="minorHAnsi" w:eastAsia="Calibri" w:hAnsiTheme="minorHAnsi" w:cstheme="minorHAnsi"/>
          <w:bCs/>
          <w:iCs/>
          <w:sz w:val="20"/>
          <w:szCs w:val="20"/>
        </w:rPr>
        <w:fldChar w:fldCharType="end"/>
      </w:r>
      <w:r>
        <w:rPr>
          <w:rFonts w:asciiTheme="minorHAnsi" w:eastAsia="Calibri" w:hAnsiTheme="minorHAnsi" w:cstheme="minorHAnsi"/>
          <w:bCs/>
          <w:iCs/>
          <w:sz w:val="20"/>
          <w:szCs w:val="20"/>
        </w:rPr>
        <w:tab/>
        <w:t>No change to action plan</w:t>
      </w:r>
    </w:p>
    <w:p w14:paraId="4A26EC5D" w14:textId="77777777" w:rsidR="0018248A" w:rsidRDefault="0018248A" w:rsidP="0018248A">
      <w:pPr>
        <w:spacing w:before="0" w:after="0" w:line="259" w:lineRule="auto"/>
        <w:rPr>
          <w:rFonts w:asciiTheme="minorHAnsi" w:eastAsia="Calibri" w:hAnsiTheme="minorHAnsi" w:cstheme="minorHAnsi"/>
          <w:bCs/>
          <w:iCs/>
          <w:sz w:val="20"/>
          <w:szCs w:val="20"/>
        </w:rPr>
      </w:pPr>
    </w:p>
    <w:p w14:paraId="52469A9A" w14:textId="77777777" w:rsidR="0018248A" w:rsidRDefault="0018248A" w:rsidP="0018248A">
      <w:pPr>
        <w:spacing w:before="0" w:after="0" w:line="259" w:lineRule="auto"/>
        <w:rPr>
          <w:rFonts w:asciiTheme="minorHAnsi" w:eastAsia="Calibri" w:hAnsiTheme="minorHAnsi" w:cstheme="minorHAnsi"/>
          <w:bCs/>
          <w:iCs/>
          <w:sz w:val="20"/>
          <w:szCs w:val="20"/>
        </w:rPr>
      </w:pPr>
      <w:r>
        <w:rPr>
          <w:rFonts w:asciiTheme="minorHAnsi" w:eastAsia="Calibri" w:hAnsiTheme="minorHAnsi" w:cstheme="minorHAnsi"/>
          <w:bCs/>
          <w:iCs/>
          <w:sz w:val="20"/>
          <w:szCs w:val="20"/>
        </w:rPr>
        <w:fldChar w:fldCharType="begin">
          <w:ffData>
            <w:name w:val="Check5"/>
            <w:enabled/>
            <w:calcOnExit w:val="0"/>
            <w:checkBox>
              <w:sizeAuto/>
              <w:default w:val="0"/>
            </w:checkBox>
          </w:ffData>
        </w:fldChar>
      </w:r>
      <w:r>
        <w:rPr>
          <w:rFonts w:asciiTheme="minorHAnsi" w:eastAsia="Calibri" w:hAnsiTheme="minorHAnsi" w:cstheme="minorHAnsi"/>
          <w:bCs/>
          <w:iCs/>
          <w:sz w:val="20"/>
          <w:szCs w:val="20"/>
        </w:rPr>
        <w:instrText xml:space="preserve"> FORMCHECKBOX </w:instrText>
      </w:r>
      <w:r>
        <w:rPr>
          <w:rFonts w:asciiTheme="minorHAnsi" w:eastAsia="Calibri" w:hAnsiTheme="minorHAnsi" w:cstheme="minorHAnsi"/>
          <w:bCs/>
          <w:iCs/>
          <w:sz w:val="20"/>
          <w:szCs w:val="20"/>
        </w:rPr>
      </w:r>
      <w:r>
        <w:rPr>
          <w:rFonts w:asciiTheme="minorHAnsi" w:eastAsia="Calibri" w:hAnsiTheme="minorHAnsi" w:cstheme="minorHAnsi"/>
          <w:bCs/>
          <w:iCs/>
          <w:sz w:val="20"/>
          <w:szCs w:val="20"/>
        </w:rPr>
        <w:fldChar w:fldCharType="separate"/>
      </w:r>
      <w:r>
        <w:rPr>
          <w:rFonts w:asciiTheme="minorHAnsi" w:eastAsia="Calibri" w:hAnsiTheme="minorHAnsi" w:cstheme="minorHAnsi"/>
          <w:bCs/>
          <w:iCs/>
          <w:sz w:val="20"/>
          <w:szCs w:val="20"/>
        </w:rPr>
        <w:fldChar w:fldCharType="end"/>
      </w:r>
      <w:r>
        <w:rPr>
          <w:rFonts w:asciiTheme="minorHAnsi" w:eastAsia="Calibri" w:hAnsiTheme="minorHAnsi" w:cstheme="minorHAnsi"/>
          <w:bCs/>
          <w:iCs/>
          <w:sz w:val="20"/>
          <w:szCs w:val="20"/>
        </w:rPr>
        <w:tab/>
        <w:t>Further action required</w:t>
      </w:r>
    </w:p>
    <w:p w14:paraId="79A5F895" w14:textId="77777777" w:rsidR="0018248A" w:rsidRDefault="0018248A" w:rsidP="0018248A">
      <w:pPr>
        <w:pStyle w:val="Questions"/>
      </w:pPr>
      <w:r>
        <w:t>Please provide details:</w:t>
      </w:r>
    </w:p>
    <w:p w14:paraId="6F3E68E2" w14:textId="77777777" w:rsidR="0018248A" w:rsidRDefault="0018248A" w:rsidP="0018248A">
      <w:pPr>
        <w:spacing w:after="0" w:line="259" w:lineRule="auto"/>
        <w:rPr>
          <w:rFonts w:asciiTheme="minorHAnsi" w:eastAsia="Calibri" w:hAnsiTheme="minorHAnsi" w:cstheme="minorHAnsi"/>
          <w:bCs/>
          <w:iCs/>
          <w:sz w:val="20"/>
          <w:szCs w:val="20"/>
        </w:rPr>
      </w:pPr>
      <w:r>
        <w:rPr>
          <w:rFonts w:asciiTheme="minorHAnsi" w:eastAsia="Calibri" w:hAnsiTheme="minorHAnsi" w:cstheme="minorHAnsi"/>
          <w:bCs/>
          <w:iCs/>
          <w:sz w:val="20"/>
          <w:szCs w:val="20"/>
        </w:rPr>
        <w:fldChar w:fldCharType="begin">
          <w:ffData>
            <w:name w:val="Text26"/>
            <w:enabled/>
            <w:calcOnExit w:val="0"/>
            <w:textInput/>
          </w:ffData>
        </w:fldChar>
      </w:r>
      <w:bookmarkStart w:id="437" w:name="Text26"/>
      <w:r>
        <w:rPr>
          <w:rFonts w:asciiTheme="minorHAnsi" w:eastAsia="Calibri" w:hAnsiTheme="minorHAnsi" w:cstheme="minorHAnsi"/>
          <w:bCs/>
          <w:iCs/>
          <w:sz w:val="20"/>
          <w:szCs w:val="20"/>
        </w:rPr>
        <w:instrText xml:space="preserve"> FORMTEXT </w:instrText>
      </w:r>
      <w:r>
        <w:rPr>
          <w:rFonts w:asciiTheme="minorHAnsi" w:eastAsia="Calibri" w:hAnsiTheme="minorHAnsi" w:cstheme="minorHAnsi"/>
          <w:bCs/>
          <w:iCs/>
          <w:sz w:val="20"/>
          <w:szCs w:val="20"/>
        </w:rPr>
      </w:r>
      <w:r>
        <w:rPr>
          <w:rFonts w:asciiTheme="minorHAnsi" w:eastAsia="Calibri" w:hAnsiTheme="minorHAnsi" w:cstheme="minorHAnsi"/>
          <w:bCs/>
          <w:iCs/>
          <w:sz w:val="20"/>
          <w:szCs w:val="20"/>
        </w:rPr>
        <w:fldChar w:fldCharType="separate"/>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sz w:val="20"/>
          <w:szCs w:val="20"/>
        </w:rPr>
        <w:fldChar w:fldCharType="end"/>
      </w:r>
      <w:bookmarkEnd w:id="437"/>
    </w:p>
    <w:p w14:paraId="484A9093" w14:textId="77777777" w:rsidR="0018248A" w:rsidRDefault="0018248A" w:rsidP="0018248A">
      <w:pPr>
        <w:spacing w:before="1200" w:after="0" w:line="259" w:lineRule="auto"/>
        <w:jc w:val="center"/>
        <w:rPr>
          <w:rFonts w:asciiTheme="minorHAnsi" w:eastAsia="Calibri" w:hAnsiTheme="minorHAnsi" w:cstheme="minorHAnsi"/>
          <w:bCs/>
          <w:i/>
          <w:iCs/>
          <w:sz w:val="20"/>
          <w:szCs w:val="20"/>
        </w:rPr>
      </w:pPr>
      <w:r w:rsidRPr="00361501">
        <w:rPr>
          <w:rFonts w:asciiTheme="minorHAnsi" w:eastAsia="Calibri" w:hAnsiTheme="minorHAnsi" w:cstheme="minorHAnsi"/>
          <w:bCs/>
          <w:i/>
          <w:iCs/>
          <w:sz w:val="20"/>
          <w:szCs w:val="20"/>
        </w:rPr>
        <w:t xml:space="preserve">Thank you to the Queensland Ombudsman for the use of some of its </w:t>
      </w:r>
    </w:p>
    <w:p w14:paraId="6F993596" w14:textId="77777777" w:rsidR="0018248A" w:rsidRDefault="0018248A" w:rsidP="0018248A">
      <w:pPr>
        <w:spacing w:before="0" w:after="0" w:line="259" w:lineRule="auto"/>
        <w:jc w:val="center"/>
        <w:rPr>
          <w:rFonts w:asciiTheme="minorHAnsi" w:eastAsia="Calibri" w:hAnsiTheme="minorHAnsi" w:cstheme="minorHAnsi"/>
          <w:bCs/>
          <w:i/>
          <w:iCs/>
          <w:sz w:val="20"/>
          <w:szCs w:val="20"/>
        </w:rPr>
      </w:pPr>
      <w:proofErr w:type="gramStart"/>
      <w:r w:rsidRPr="00361501">
        <w:rPr>
          <w:rFonts w:asciiTheme="minorHAnsi" w:eastAsia="Calibri" w:hAnsiTheme="minorHAnsi" w:cstheme="minorHAnsi"/>
          <w:bCs/>
          <w:i/>
          <w:iCs/>
          <w:sz w:val="20"/>
          <w:szCs w:val="20"/>
        </w:rPr>
        <w:t>risk</w:t>
      </w:r>
      <w:proofErr w:type="gramEnd"/>
      <w:r w:rsidRPr="00361501">
        <w:rPr>
          <w:rFonts w:asciiTheme="minorHAnsi" w:eastAsia="Calibri" w:hAnsiTheme="minorHAnsi" w:cstheme="minorHAnsi"/>
          <w:bCs/>
          <w:i/>
          <w:iCs/>
          <w:sz w:val="20"/>
          <w:szCs w:val="20"/>
        </w:rPr>
        <w:t xml:space="preserve"> assessment materials in this template.</w:t>
      </w:r>
    </w:p>
    <w:p w14:paraId="63A9A1B1" w14:textId="77777777" w:rsidR="0018248A" w:rsidRPr="00361501" w:rsidRDefault="0018248A" w:rsidP="0018248A">
      <w:pPr>
        <w:spacing w:before="0" w:after="0" w:line="259" w:lineRule="auto"/>
        <w:jc w:val="center"/>
        <w:rPr>
          <w:rFonts w:asciiTheme="minorHAnsi" w:eastAsia="Calibri" w:hAnsiTheme="minorHAnsi" w:cstheme="minorHAnsi"/>
          <w:bCs/>
          <w:i/>
          <w:iCs/>
          <w:sz w:val="20"/>
          <w:szCs w:val="20"/>
        </w:rPr>
      </w:pPr>
    </w:p>
    <w:p w14:paraId="7DACFA35" w14:textId="77777777" w:rsidR="0018248A" w:rsidRDefault="0018248A" w:rsidP="0018248A">
      <w:pPr>
        <w:pStyle w:val="StyleJustified"/>
        <w:sectPr w:rsidR="0018248A" w:rsidSect="00E8104C">
          <w:footerReference w:type="default" r:id="rId26"/>
          <w:pgSz w:w="11906" w:h="16838"/>
          <w:pgMar w:top="1440" w:right="1440" w:bottom="1440" w:left="1440" w:header="708" w:footer="0" w:gutter="0"/>
          <w:pgNumType w:start="1"/>
          <w:cols w:space="708"/>
          <w:docGrid w:linePitch="360"/>
        </w:sectPr>
      </w:pPr>
    </w:p>
    <w:p w14:paraId="7007CD92" w14:textId="77777777" w:rsidR="0018248A" w:rsidRPr="003C79D5" w:rsidRDefault="0018248A" w:rsidP="0018248A">
      <w:pPr>
        <w:pStyle w:val="Heading1"/>
        <w:numPr>
          <w:ilvl w:val="0"/>
          <w:numId w:val="0"/>
        </w:numPr>
        <w:rPr>
          <w:rFonts w:ascii="Aaux Next Light" w:hAnsi="Aaux Next Light"/>
          <w:sz w:val="22"/>
        </w:rPr>
      </w:pPr>
      <w:bookmarkStart w:id="438" w:name="_Toc42761003"/>
      <w:bookmarkStart w:id="439" w:name="_Toc42768499"/>
      <w:r w:rsidRPr="006121D3">
        <w:rPr>
          <w:color w:val="17365D" w:themeColor="text2" w:themeShade="BF"/>
        </w:rPr>
        <w:t>Ombudsman notification template</w:t>
      </w:r>
      <w:bookmarkEnd w:id="438"/>
      <w:r>
        <w:rPr>
          <w:color w:val="17365D" w:themeColor="text2" w:themeShade="BF"/>
        </w:rPr>
        <w:t xml:space="preserve"> </w:t>
      </w:r>
      <w:r w:rsidRPr="003C79D5">
        <w:rPr>
          <w:rFonts w:ascii="Aaux Next Light" w:hAnsi="Aaux Next Light"/>
          <w:color w:val="17365D" w:themeColor="text2" w:themeShade="BF"/>
          <w:sz w:val="22"/>
        </w:rPr>
        <w:t>(Attachment 3)</w:t>
      </w:r>
      <w:bookmarkEnd w:id="439"/>
    </w:p>
    <w:p w14:paraId="76663FDD" w14:textId="77777777" w:rsidR="0018248A" w:rsidRDefault="0018248A" w:rsidP="0018248A">
      <w:pPr>
        <w:tabs>
          <w:tab w:val="center" w:pos="4513"/>
          <w:tab w:val="right" w:pos="9026"/>
        </w:tabs>
        <w:spacing w:before="0" w:after="360"/>
        <w:rPr>
          <w:rFonts w:asciiTheme="minorHAnsi" w:eastAsia="Calibri" w:hAnsiTheme="minorHAnsi" w:cstheme="minorHAnsi"/>
          <w:bCs/>
          <w:i/>
          <w:iCs/>
          <w:sz w:val="22"/>
          <w:szCs w:val="32"/>
        </w:rPr>
      </w:pPr>
      <w:r w:rsidRPr="006121D3">
        <w:rPr>
          <w:rFonts w:asciiTheme="minorHAnsi" w:eastAsia="Calibri" w:hAnsiTheme="minorHAnsi" w:cstheme="minorHAnsi"/>
          <w:bCs/>
          <w:i/>
          <w:iCs/>
          <w:sz w:val="22"/>
          <w:szCs w:val="32"/>
        </w:rPr>
        <w:t>Public Interest Disclosures Act 2002</w:t>
      </w:r>
    </w:p>
    <w:p w14:paraId="4BACFBCB" w14:textId="77777777" w:rsidR="0018248A" w:rsidRPr="007A484D" w:rsidRDefault="0018248A" w:rsidP="0018248A">
      <w:pPr>
        <w:pStyle w:val="Questions"/>
        <w:tabs>
          <w:tab w:val="left" w:pos="6237"/>
        </w:tabs>
      </w:pPr>
      <w:r>
        <w:t>Public body name</w:t>
      </w:r>
      <w:r w:rsidRPr="007A484D">
        <w:t>:</w:t>
      </w:r>
      <w:r>
        <w:tab/>
      </w:r>
      <w:r w:rsidRPr="007A484D">
        <w:t xml:space="preserve">Date of </w:t>
      </w:r>
      <w:r>
        <w:t>disclosure</w:t>
      </w:r>
      <w:r w:rsidRPr="007A484D">
        <w:t>:</w:t>
      </w:r>
      <w:r w:rsidRPr="007A484D">
        <w:rPr>
          <w:noProof/>
          <w:lang w:eastAsia="en-AU"/>
        </w:rPr>
        <w:t xml:space="preserve"> </w:t>
      </w:r>
    </w:p>
    <w:p w14:paraId="464473FC" w14:textId="77777777" w:rsidR="0018248A" w:rsidRPr="007A484D" w:rsidRDefault="0018248A" w:rsidP="0018248A">
      <w:pPr>
        <w:tabs>
          <w:tab w:val="left" w:pos="6237"/>
        </w:tabs>
        <w:spacing w:before="0" w:after="0" w:line="259" w:lineRule="auto"/>
        <w:rPr>
          <w:rFonts w:asciiTheme="minorHAnsi" w:eastAsia="Calibri" w:hAnsiTheme="minorHAnsi" w:cstheme="minorHAnsi"/>
          <w:bCs/>
          <w:iCs/>
          <w:sz w:val="20"/>
          <w:szCs w:val="20"/>
        </w:rPr>
      </w:pPr>
      <w:r>
        <w:rPr>
          <w:rFonts w:asciiTheme="minorHAnsi" w:eastAsia="Calibri" w:hAnsiTheme="minorHAnsi" w:cstheme="minorHAnsi"/>
          <w:bCs/>
          <w:iCs/>
          <w:sz w:val="20"/>
          <w:szCs w:val="20"/>
        </w:rPr>
        <w:fldChar w:fldCharType="begin">
          <w:ffData>
            <w:name w:val="Text1"/>
            <w:enabled/>
            <w:calcOnExit w:val="0"/>
            <w:textInput/>
          </w:ffData>
        </w:fldChar>
      </w:r>
      <w:r>
        <w:rPr>
          <w:rFonts w:asciiTheme="minorHAnsi" w:eastAsia="Calibri" w:hAnsiTheme="minorHAnsi" w:cstheme="minorHAnsi"/>
          <w:bCs/>
          <w:iCs/>
          <w:sz w:val="20"/>
          <w:szCs w:val="20"/>
        </w:rPr>
        <w:instrText xml:space="preserve"> FORMTEXT </w:instrText>
      </w:r>
      <w:r>
        <w:rPr>
          <w:rFonts w:asciiTheme="minorHAnsi" w:eastAsia="Calibri" w:hAnsiTheme="minorHAnsi" w:cstheme="minorHAnsi"/>
          <w:bCs/>
          <w:iCs/>
          <w:sz w:val="20"/>
          <w:szCs w:val="20"/>
        </w:rPr>
      </w:r>
      <w:r>
        <w:rPr>
          <w:rFonts w:asciiTheme="minorHAnsi" w:eastAsia="Calibri" w:hAnsiTheme="minorHAnsi" w:cstheme="minorHAnsi"/>
          <w:bCs/>
          <w:iCs/>
          <w:sz w:val="20"/>
          <w:szCs w:val="20"/>
        </w:rPr>
        <w:fldChar w:fldCharType="separate"/>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sz w:val="20"/>
          <w:szCs w:val="20"/>
        </w:rPr>
        <w:fldChar w:fldCharType="end"/>
      </w:r>
      <w:r>
        <w:rPr>
          <w:rFonts w:asciiTheme="minorHAnsi" w:eastAsia="Calibri" w:hAnsiTheme="minorHAnsi" w:cstheme="minorHAnsi"/>
          <w:bCs/>
          <w:iCs/>
          <w:sz w:val="20"/>
          <w:szCs w:val="20"/>
        </w:rPr>
        <w:tab/>
      </w:r>
      <w:r>
        <w:rPr>
          <w:rFonts w:asciiTheme="minorHAnsi" w:eastAsia="Calibri" w:hAnsiTheme="minorHAnsi" w:cstheme="minorHAnsi"/>
          <w:bCs/>
          <w:iCs/>
          <w:sz w:val="20"/>
          <w:szCs w:val="20"/>
        </w:rPr>
        <w:fldChar w:fldCharType="begin">
          <w:ffData>
            <w:name w:val="Text3"/>
            <w:enabled/>
            <w:calcOnExit w:val="0"/>
            <w:textInput>
              <w:type w:val="date"/>
              <w:format w:val="d MMMM yyyy"/>
            </w:textInput>
          </w:ffData>
        </w:fldChar>
      </w:r>
      <w:r>
        <w:rPr>
          <w:rFonts w:asciiTheme="minorHAnsi" w:eastAsia="Calibri" w:hAnsiTheme="minorHAnsi" w:cstheme="minorHAnsi"/>
          <w:bCs/>
          <w:iCs/>
          <w:sz w:val="20"/>
          <w:szCs w:val="20"/>
        </w:rPr>
        <w:instrText xml:space="preserve"> FORMTEXT </w:instrText>
      </w:r>
      <w:r>
        <w:rPr>
          <w:rFonts w:asciiTheme="minorHAnsi" w:eastAsia="Calibri" w:hAnsiTheme="minorHAnsi" w:cstheme="minorHAnsi"/>
          <w:bCs/>
          <w:iCs/>
          <w:sz w:val="20"/>
          <w:szCs w:val="20"/>
        </w:rPr>
      </w:r>
      <w:r>
        <w:rPr>
          <w:rFonts w:asciiTheme="minorHAnsi" w:eastAsia="Calibri" w:hAnsiTheme="minorHAnsi" w:cstheme="minorHAnsi"/>
          <w:bCs/>
          <w:iCs/>
          <w:sz w:val="20"/>
          <w:szCs w:val="20"/>
        </w:rPr>
        <w:fldChar w:fldCharType="separate"/>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sz w:val="20"/>
          <w:szCs w:val="20"/>
        </w:rPr>
        <w:fldChar w:fldCharType="end"/>
      </w:r>
    </w:p>
    <w:p w14:paraId="4B227133" w14:textId="77777777" w:rsidR="0018248A" w:rsidRPr="007A484D" w:rsidRDefault="0018248A" w:rsidP="0018248A">
      <w:pPr>
        <w:pStyle w:val="Questions"/>
      </w:pPr>
      <w:r>
        <w:t>Contact person</w:t>
      </w:r>
      <w:r w:rsidRPr="007A484D">
        <w:t>:</w:t>
      </w:r>
      <w:r>
        <w:t xml:space="preserve"> </w:t>
      </w:r>
      <w:r w:rsidRPr="006121D3">
        <w:rPr>
          <w:b w:val="0"/>
          <w:i/>
          <w:sz w:val="18"/>
        </w:rPr>
        <w:t>(include telephone and email contact details)</w:t>
      </w:r>
    </w:p>
    <w:p w14:paraId="035D8587" w14:textId="77777777" w:rsidR="0018248A" w:rsidRPr="007A484D" w:rsidRDefault="0018248A" w:rsidP="0018248A">
      <w:pPr>
        <w:spacing w:before="0" w:after="0" w:line="259" w:lineRule="auto"/>
        <w:rPr>
          <w:rFonts w:asciiTheme="minorHAnsi" w:eastAsia="Calibri" w:hAnsiTheme="minorHAnsi" w:cstheme="minorHAnsi"/>
          <w:bCs/>
          <w:iCs/>
          <w:sz w:val="20"/>
          <w:szCs w:val="20"/>
        </w:rPr>
      </w:pPr>
      <w:r>
        <w:rPr>
          <w:rFonts w:asciiTheme="minorHAnsi" w:eastAsia="Calibri" w:hAnsiTheme="minorHAnsi" w:cstheme="minorHAnsi"/>
          <w:bCs/>
          <w:iCs/>
          <w:sz w:val="20"/>
          <w:szCs w:val="20"/>
        </w:rPr>
        <w:fldChar w:fldCharType="begin">
          <w:ffData>
            <w:name w:val="Text2"/>
            <w:enabled/>
            <w:calcOnExit w:val="0"/>
            <w:textInput/>
          </w:ffData>
        </w:fldChar>
      </w:r>
      <w:r>
        <w:rPr>
          <w:rFonts w:asciiTheme="minorHAnsi" w:eastAsia="Calibri" w:hAnsiTheme="minorHAnsi" w:cstheme="minorHAnsi"/>
          <w:bCs/>
          <w:iCs/>
          <w:sz w:val="20"/>
          <w:szCs w:val="20"/>
        </w:rPr>
        <w:instrText xml:space="preserve"> FORMTEXT </w:instrText>
      </w:r>
      <w:r>
        <w:rPr>
          <w:rFonts w:asciiTheme="minorHAnsi" w:eastAsia="Calibri" w:hAnsiTheme="minorHAnsi" w:cstheme="minorHAnsi"/>
          <w:bCs/>
          <w:iCs/>
          <w:sz w:val="20"/>
          <w:szCs w:val="20"/>
        </w:rPr>
      </w:r>
      <w:r>
        <w:rPr>
          <w:rFonts w:asciiTheme="minorHAnsi" w:eastAsia="Calibri" w:hAnsiTheme="minorHAnsi" w:cstheme="minorHAnsi"/>
          <w:bCs/>
          <w:iCs/>
          <w:sz w:val="20"/>
          <w:szCs w:val="20"/>
        </w:rPr>
        <w:fldChar w:fldCharType="separate"/>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sz w:val="20"/>
          <w:szCs w:val="20"/>
        </w:rPr>
        <w:fldChar w:fldCharType="end"/>
      </w:r>
    </w:p>
    <w:p w14:paraId="35D830E9" w14:textId="77777777" w:rsidR="0018248A" w:rsidRPr="007A484D" w:rsidRDefault="0018248A" w:rsidP="0018248A">
      <w:pPr>
        <w:pStyle w:val="Questions"/>
        <w:tabs>
          <w:tab w:val="left" w:pos="6237"/>
        </w:tabs>
      </w:pPr>
      <w:r>
        <w:t>Date of s 33 determination</w:t>
      </w:r>
      <w:r w:rsidRPr="007A484D">
        <w:t>:</w:t>
      </w:r>
      <w:r>
        <w:t xml:space="preserve"> </w:t>
      </w:r>
      <w:r w:rsidRPr="006121D3">
        <w:rPr>
          <w:b w:val="0"/>
          <w:i/>
          <w:sz w:val="18"/>
        </w:rPr>
        <w:t>(to be made within 45 days of date of disclosure)</w:t>
      </w:r>
      <w:r>
        <w:tab/>
      </w:r>
      <w:r w:rsidRPr="007A484D">
        <w:t xml:space="preserve">Date of </w:t>
      </w:r>
      <w:r>
        <w:t>notification</w:t>
      </w:r>
      <w:r w:rsidRPr="007A484D">
        <w:t>:</w:t>
      </w:r>
      <w:r w:rsidRPr="007A484D">
        <w:rPr>
          <w:noProof/>
          <w:lang w:eastAsia="en-AU"/>
        </w:rPr>
        <w:t xml:space="preserve"> </w:t>
      </w:r>
    </w:p>
    <w:p w14:paraId="41D91C35" w14:textId="77777777" w:rsidR="0018248A" w:rsidRPr="007A484D" w:rsidRDefault="0018248A" w:rsidP="0018248A">
      <w:pPr>
        <w:tabs>
          <w:tab w:val="left" w:pos="6237"/>
        </w:tabs>
        <w:spacing w:before="0" w:after="0" w:line="259" w:lineRule="auto"/>
        <w:rPr>
          <w:rFonts w:asciiTheme="minorHAnsi" w:eastAsia="Calibri" w:hAnsiTheme="minorHAnsi" w:cstheme="minorHAnsi"/>
          <w:bCs/>
          <w:iCs/>
          <w:sz w:val="20"/>
          <w:szCs w:val="20"/>
        </w:rPr>
      </w:pPr>
      <w:r>
        <w:rPr>
          <w:rFonts w:asciiTheme="minorHAnsi" w:eastAsia="Calibri" w:hAnsiTheme="minorHAnsi" w:cstheme="minorHAnsi"/>
          <w:bCs/>
          <w:iCs/>
          <w:sz w:val="20"/>
          <w:szCs w:val="20"/>
        </w:rPr>
        <w:fldChar w:fldCharType="begin">
          <w:ffData>
            <w:name w:val="Text1"/>
            <w:enabled/>
            <w:calcOnExit w:val="0"/>
            <w:textInput/>
          </w:ffData>
        </w:fldChar>
      </w:r>
      <w:r>
        <w:rPr>
          <w:rFonts w:asciiTheme="minorHAnsi" w:eastAsia="Calibri" w:hAnsiTheme="minorHAnsi" w:cstheme="minorHAnsi"/>
          <w:bCs/>
          <w:iCs/>
          <w:sz w:val="20"/>
          <w:szCs w:val="20"/>
        </w:rPr>
        <w:instrText xml:space="preserve"> FORMTEXT </w:instrText>
      </w:r>
      <w:r>
        <w:rPr>
          <w:rFonts w:asciiTheme="minorHAnsi" w:eastAsia="Calibri" w:hAnsiTheme="minorHAnsi" w:cstheme="minorHAnsi"/>
          <w:bCs/>
          <w:iCs/>
          <w:sz w:val="20"/>
          <w:szCs w:val="20"/>
        </w:rPr>
      </w:r>
      <w:r>
        <w:rPr>
          <w:rFonts w:asciiTheme="minorHAnsi" w:eastAsia="Calibri" w:hAnsiTheme="minorHAnsi" w:cstheme="minorHAnsi"/>
          <w:bCs/>
          <w:iCs/>
          <w:sz w:val="20"/>
          <w:szCs w:val="20"/>
        </w:rPr>
        <w:fldChar w:fldCharType="separate"/>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sz w:val="20"/>
          <w:szCs w:val="20"/>
        </w:rPr>
        <w:fldChar w:fldCharType="end"/>
      </w:r>
      <w:r>
        <w:rPr>
          <w:rFonts w:asciiTheme="minorHAnsi" w:eastAsia="Calibri" w:hAnsiTheme="minorHAnsi" w:cstheme="minorHAnsi"/>
          <w:bCs/>
          <w:iCs/>
          <w:sz w:val="20"/>
          <w:szCs w:val="20"/>
        </w:rPr>
        <w:tab/>
      </w:r>
      <w:r>
        <w:rPr>
          <w:rFonts w:asciiTheme="minorHAnsi" w:eastAsia="Calibri" w:hAnsiTheme="minorHAnsi" w:cstheme="minorHAnsi"/>
          <w:bCs/>
          <w:iCs/>
          <w:sz w:val="20"/>
          <w:szCs w:val="20"/>
        </w:rPr>
        <w:fldChar w:fldCharType="begin">
          <w:ffData>
            <w:name w:val="Text3"/>
            <w:enabled/>
            <w:calcOnExit w:val="0"/>
            <w:textInput>
              <w:type w:val="date"/>
              <w:format w:val="d MMMM yyyy"/>
            </w:textInput>
          </w:ffData>
        </w:fldChar>
      </w:r>
      <w:r>
        <w:rPr>
          <w:rFonts w:asciiTheme="minorHAnsi" w:eastAsia="Calibri" w:hAnsiTheme="minorHAnsi" w:cstheme="minorHAnsi"/>
          <w:bCs/>
          <w:iCs/>
          <w:sz w:val="20"/>
          <w:szCs w:val="20"/>
        </w:rPr>
        <w:instrText xml:space="preserve"> FORMTEXT </w:instrText>
      </w:r>
      <w:r>
        <w:rPr>
          <w:rFonts w:asciiTheme="minorHAnsi" w:eastAsia="Calibri" w:hAnsiTheme="minorHAnsi" w:cstheme="minorHAnsi"/>
          <w:bCs/>
          <w:iCs/>
          <w:sz w:val="20"/>
          <w:szCs w:val="20"/>
        </w:rPr>
      </w:r>
      <w:r>
        <w:rPr>
          <w:rFonts w:asciiTheme="minorHAnsi" w:eastAsia="Calibri" w:hAnsiTheme="minorHAnsi" w:cstheme="minorHAnsi"/>
          <w:bCs/>
          <w:iCs/>
          <w:sz w:val="20"/>
          <w:szCs w:val="20"/>
        </w:rPr>
        <w:fldChar w:fldCharType="separate"/>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sz w:val="20"/>
          <w:szCs w:val="20"/>
        </w:rPr>
        <w:fldChar w:fldCharType="end"/>
      </w:r>
    </w:p>
    <w:p w14:paraId="411BF49F" w14:textId="77777777" w:rsidR="0018248A" w:rsidRPr="00671252" w:rsidRDefault="0018248A" w:rsidP="0018248A">
      <w:pPr>
        <w:pStyle w:val="Heading2"/>
        <w:numPr>
          <w:ilvl w:val="0"/>
          <w:numId w:val="0"/>
        </w:numPr>
      </w:pPr>
      <w:bookmarkStart w:id="440" w:name="_Toc42768500"/>
      <w:r w:rsidRPr="00671252">
        <w:t>Notification type</w:t>
      </w:r>
      <w:bookmarkEnd w:id="440"/>
    </w:p>
    <w:p w14:paraId="688449A8" w14:textId="77777777" w:rsidR="0018248A" w:rsidRPr="007B65A6" w:rsidRDefault="0018248A" w:rsidP="0018248A">
      <w:pPr>
        <w:spacing w:after="0"/>
        <w:rPr>
          <w:rFonts w:asciiTheme="minorHAnsi" w:eastAsia="Calibri" w:hAnsiTheme="minorHAnsi" w:cstheme="minorHAnsi"/>
          <w:sz w:val="20"/>
          <w:szCs w:val="20"/>
        </w:rPr>
      </w:pPr>
      <w:r>
        <w:rPr>
          <w:rFonts w:cstheme="minorHAnsi"/>
          <w:sz w:val="20"/>
          <w:szCs w:val="20"/>
        </w:rPr>
        <w:fldChar w:fldCharType="begin">
          <w:ffData>
            <w:name w:val="Check1"/>
            <w:enabled/>
            <w:calcOnExit w:val="0"/>
            <w:checkBox>
              <w:sizeAuto/>
              <w:default w:val="0"/>
            </w:checkBox>
          </w:ffData>
        </w:fldChar>
      </w:r>
      <w:r>
        <w:rPr>
          <w:rFonts w:cstheme="minorHAnsi"/>
          <w:sz w:val="20"/>
          <w:szCs w:val="20"/>
        </w:rPr>
        <w:instrText xml:space="preserve"> FORMCHECKBOX </w:instrText>
      </w:r>
      <w:r>
        <w:rPr>
          <w:rFonts w:cstheme="minorHAnsi"/>
          <w:sz w:val="20"/>
          <w:szCs w:val="20"/>
        </w:rPr>
      </w:r>
      <w:r>
        <w:rPr>
          <w:rFonts w:cstheme="minorHAnsi"/>
          <w:sz w:val="20"/>
          <w:szCs w:val="20"/>
        </w:rPr>
        <w:fldChar w:fldCharType="separate"/>
      </w:r>
      <w:r>
        <w:rPr>
          <w:rFonts w:cstheme="minorHAnsi"/>
          <w:sz w:val="20"/>
          <w:szCs w:val="20"/>
        </w:rPr>
        <w:fldChar w:fldCharType="end"/>
      </w:r>
      <w:r w:rsidRPr="007B65A6">
        <w:rPr>
          <w:rFonts w:asciiTheme="minorHAnsi" w:eastAsia="Calibri" w:hAnsiTheme="minorHAnsi" w:cstheme="minorHAnsi"/>
          <w:sz w:val="20"/>
          <w:szCs w:val="20"/>
        </w:rPr>
        <w:t xml:space="preserve"> </w:t>
      </w:r>
      <w:r>
        <w:rPr>
          <w:rFonts w:asciiTheme="minorHAnsi" w:eastAsia="Calibri" w:hAnsiTheme="minorHAnsi" w:cstheme="minorHAnsi"/>
          <w:sz w:val="20"/>
          <w:szCs w:val="20"/>
        </w:rPr>
        <w:tab/>
      </w:r>
      <w:r w:rsidRPr="007B65A6">
        <w:rPr>
          <w:rFonts w:asciiTheme="minorHAnsi" w:eastAsia="Calibri" w:hAnsiTheme="minorHAnsi" w:cstheme="minorHAnsi"/>
          <w:sz w:val="20"/>
          <w:szCs w:val="20"/>
        </w:rPr>
        <w:t>Section 34 – Determination that disclosure is a public interest disclosure</w:t>
      </w:r>
    </w:p>
    <w:p w14:paraId="360AA054" w14:textId="77777777" w:rsidR="0018248A" w:rsidRDefault="0018248A" w:rsidP="0018248A">
      <w:pPr>
        <w:spacing w:before="0"/>
        <w:ind w:firstLine="720"/>
        <w:rPr>
          <w:rFonts w:asciiTheme="minorHAnsi" w:eastAsia="Calibri" w:hAnsiTheme="minorHAnsi" w:cstheme="minorHAnsi"/>
          <w:i/>
          <w:iCs/>
          <w:sz w:val="20"/>
          <w:szCs w:val="20"/>
        </w:rPr>
      </w:pPr>
      <w:r w:rsidRPr="007B65A6">
        <w:rPr>
          <w:rFonts w:asciiTheme="minorHAnsi" w:eastAsia="Calibri" w:hAnsiTheme="minorHAnsi" w:cstheme="minorHAnsi"/>
          <w:i/>
          <w:iCs/>
          <w:sz w:val="20"/>
          <w:szCs w:val="20"/>
        </w:rPr>
        <w:t>Notification to be made within 14 days of decision</w:t>
      </w:r>
    </w:p>
    <w:p w14:paraId="50B57860" w14:textId="77777777" w:rsidR="0018248A" w:rsidRPr="007B65A6" w:rsidRDefault="0018248A" w:rsidP="0018248A">
      <w:pPr>
        <w:spacing w:after="0"/>
        <w:rPr>
          <w:rFonts w:asciiTheme="minorHAnsi" w:eastAsia="Calibri" w:hAnsiTheme="minorHAnsi" w:cstheme="minorHAnsi"/>
          <w:sz w:val="20"/>
          <w:szCs w:val="20"/>
        </w:rPr>
      </w:pPr>
      <w:r>
        <w:rPr>
          <w:rFonts w:cstheme="minorHAnsi"/>
          <w:sz w:val="20"/>
          <w:szCs w:val="20"/>
        </w:rPr>
        <w:fldChar w:fldCharType="begin">
          <w:ffData>
            <w:name w:val="Check1"/>
            <w:enabled/>
            <w:calcOnExit w:val="0"/>
            <w:checkBox>
              <w:sizeAuto/>
              <w:default w:val="0"/>
            </w:checkBox>
          </w:ffData>
        </w:fldChar>
      </w:r>
      <w:r>
        <w:rPr>
          <w:rFonts w:cstheme="minorHAnsi"/>
          <w:sz w:val="20"/>
          <w:szCs w:val="20"/>
        </w:rPr>
        <w:instrText xml:space="preserve"> FORMCHECKBOX </w:instrText>
      </w:r>
      <w:r>
        <w:rPr>
          <w:rFonts w:cstheme="minorHAnsi"/>
          <w:sz w:val="20"/>
          <w:szCs w:val="20"/>
        </w:rPr>
      </w:r>
      <w:r>
        <w:rPr>
          <w:rFonts w:cstheme="minorHAnsi"/>
          <w:sz w:val="20"/>
          <w:szCs w:val="20"/>
        </w:rPr>
        <w:fldChar w:fldCharType="separate"/>
      </w:r>
      <w:r>
        <w:rPr>
          <w:rFonts w:cstheme="minorHAnsi"/>
          <w:sz w:val="20"/>
          <w:szCs w:val="20"/>
        </w:rPr>
        <w:fldChar w:fldCharType="end"/>
      </w:r>
      <w:r w:rsidRPr="007B65A6">
        <w:rPr>
          <w:rFonts w:asciiTheme="minorHAnsi" w:eastAsia="Calibri" w:hAnsiTheme="minorHAnsi" w:cstheme="minorHAnsi"/>
          <w:sz w:val="20"/>
          <w:szCs w:val="20"/>
        </w:rPr>
        <w:t xml:space="preserve"> </w:t>
      </w:r>
      <w:r>
        <w:rPr>
          <w:rFonts w:asciiTheme="minorHAnsi" w:eastAsia="Calibri" w:hAnsiTheme="minorHAnsi" w:cstheme="minorHAnsi"/>
          <w:sz w:val="20"/>
          <w:szCs w:val="20"/>
        </w:rPr>
        <w:tab/>
      </w:r>
      <w:r w:rsidRPr="007B65A6">
        <w:rPr>
          <w:rFonts w:asciiTheme="minorHAnsi" w:eastAsia="Calibri" w:hAnsiTheme="minorHAnsi" w:cstheme="minorHAnsi"/>
          <w:sz w:val="20"/>
          <w:szCs w:val="20"/>
        </w:rPr>
        <w:t>Section 35 – Determination that disclosure is not a public interest disclosure</w:t>
      </w:r>
    </w:p>
    <w:p w14:paraId="5CD7EE1D" w14:textId="77777777" w:rsidR="0018248A" w:rsidRDefault="0018248A" w:rsidP="0018248A">
      <w:pPr>
        <w:spacing w:before="0"/>
        <w:ind w:firstLine="720"/>
        <w:rPr>
          <w:rFonts w:asciiTheme="minorHAnsi" w:eastAsia="Calibri" w:hAnsiTheme="minorHAnsi" w:cstheme="minorHAnsi"/>
          <w:i/>
          <w:iCs/>
          <w:sz w:val="20"/>
          <w:szCs w:val="20"/>
        </w:rPr>
      </w:pPr>
      <w:r w:rsidRPr="007B65A6">
        <w:rPr>
          <w:rFonts w:asciiTheme="minorHAnsi" w:eastAsia="Calibri" w:hAnsiTheme="minorHAnsi" w:cstheme="minorHAnsi"/>
          <w:i/>
          <w:iCs/>
          <w:sz w:val="20"/>
          <w:szCs w:val="20"/>
        </w:rPr>
        <w:t>Notification to be made within 14 days of decision</w:t>
      </w:r>
    </w:p>
    <w:p w14:paraId="62D6B64F" w14:textId="77777777" w:rsidR="0018248A" w:rsidRPr="007B65A6" w:rsidRDefault="0018248A" w:rsidP="0018248A">
      <w:pPr>
        <w:spacing w:after="0"/>
        <w:rPr>
          <w:rFonts w:asciiTheme="minorHAnsi" w:eastAsia="Calibri" w:hAnsiTheme="minorHAnsi" w:cstheme="minorHAnsi"/>
          <w:sz w:val="20"/>
          <w:szCs w:val="20"/>
        </w:rPr>
      </w:pPr>
      <w:r>
        <w:rPr>
          <w:rFonts w:cstheme="minorHAnsi"/>
          <w:sz w:val="20"/>
          <w:szCs w:val="20"/>
        </w:rPr>
        <w:fldChar w:fldCharType="begin">
          <w:ffData>
            <w:name w:val="Check1"/>
            <w:enabled/>
            <w:calcOnExit w:val="0"/>
            <w:checkBox>
              <w:sizeAuto/>
              <w:default w:val="0"/>
            </w:checkBox>
          </w:ffData>
        </w:fldChar>
      </w:r>
      <w:r>
        <w:rPr>
          <w:rFonts w:cstheme="minorHAnsi"/>
          <w:sz w:val="20"/>
          <w:szCs w:val="20"/>
        </w:rPr>
        <w:instrText xml:space="preserve"> FORMCHECKBOX </w:instrText>
      </w:r>
      <w:r>
        <w:rPr>
          <w:rFonts w:cstheme="minorHAnsi"/>
          <w:sz w:val="20"/>
          <w:szCs w:val="20"/>
        </w:rPr>
      </w:r>
      <w:r>
        <w:rPr>
          <w:rFonts w:cstheme="minorHAnsi"/>
          <w:sz w:val="20"/>
          <w:szCs w:val="20"/>
        </w:rPr>
        <w:fldChar w:fldCharType="separate"/>
      </w:r>
      <w:r>
        <w:rPr>
          <w:rFonts w:cstheme="minorHAnsi"/>
          <w:sz w:val="20"/>
          <w:szCs w:val="20"/>
        </w:rPr>
        <w:fldChar w:fldCharType="end"/>
      </w:r>
      <w:r>
        <w:rPr>
          <w:rFonts w:cstheme="minorHAnsi"/>
          <w:sz w:val="20"/>
          <w:szCs w:val="20"/>
        </w:rPr>
        <w:tab/>
      </w:r>
      <w:r w:rsidRPr="007B65A6">
        <w:rPr>
          <w:rFonts w:asciiTheme="minorHAnsi" w:eastAsia="Calibri" w:hAnsiTheme="minorHAnsi" w:cstheme="minorHAnsi"/>
          <w:sz w:val="20"/>
          <w:szCs w:val="20"/>
        </w:rPr>
        <w:t>Section 65 – Decision not to investigate public interest disclosure under s 64</w:t>
      </w:r>
    </w:p>
    <w:p w14:paraId="621CE47E" w14:textId="77777777" w:rsidR="0018248A" w:rsidRDefault="0018248A" w:rsidP="0018248A">
      <w:pPr>
        <w:spacing w:before="0"/>
        <w:ind w:firstLine="720"/>
        <w:rPr>
          <w:rFonts w:asciiTheme="minorHAnsi" w:eastAsia="Calibri" w:hAnsiTheme="minorHAnsi" w:cstheme="minorHAnsi"/>
          <w:i/>
          <w:iCs/>
          <w:sz w:val="20"/>
          <w:szCs w:val="20"/>
        </w:rPr>
      </w:pPr>
      <w:r w:rsidRPr="007B65A6">
        <w:rPr>
          <w:rFonts w:asciiTheme="minorHAnsi" w:eastAsia="Calibri" w:hAnsiTheme="minorHAnsi" w:cstheme="minorHAnsi"/>
          <w:i/>
          <w:iCs/>
          <w:sz w:val="20"/>
          <w:szCs w:val="20"/>
        </w:rPr>
        <w:t>Notification to be made within 14 days of decision</w:t>
      </w:r>
    </w:p>
    <w:p w14:paraId="09768FEA" w14:textId="77777777" w:rsidR="0018248A" w:rsidRPr="007B65A6" w:rsidRDefault="0018248A" w:rsidP="0018248A">
      <w:pPr>
        <w:spacing w:after="0"/>
        <w:rPr>
          <w:rFonts w:asciiTheme="minorHAnsi" w:eastAsia="Calibri" w:hAnsiTheme="minorHAnsi" w:cstheme="minorHAnsi"/>
          <w:sz w:val="20"/>
          <w:szCs w:val="20"/>
        </w:rPr>
      </w:pPr>
      <w:r>
        <w:rPr>
          <w:rFonts w:cstheme="minorHAnsi"/>
          <w:sz w:val="20"/>
          <w:szCs w:val="20"/>
        </w:rPr>
        <w:fldChar w:fldCharType="begin">
          <w:ffData>
            <w:name w:val="Check1"/>
            <w:enabled/>
            <w:calcOnExit w:val="0"/>
            <w:checkBox>
              <w:sizeAuto/>
              <w:default w:val="0"/>
            </w:checkBox>
          </w:ffData>
        </w:fldChar>
      </w:r>
      <w:r>
        <w:rPr>
          <w:rFonts w:cstheme="minorHAnsi"/>
          <w:sz w:val="20"/>
          <w:szCs w:val="20"/>
        </w:rPr>
        <w:instrText xml:space="preserve"> FORMCHECKBOX </w:instrText>
      </w:r>
      <w:r>
        <w:rPr>
          <w:rFonts w:cstheme="minorHAnsi"/>
          <w:sz w:val="20"/>
          <w:szCs w:val="20"/>
        </w:rPr>
      </w:r>
      <w:r>
        <w:rPr>
          <w:rFonts w:cstheme="minorHAnsi"/>
          <w:sz w:val="20"/>
          <w:szCs w:val="20"/>
        </w:rPr>
        <w:fldChar w:fldCharType="separate"/>
      </w:r>
      <w:r>
        <w:rPr>
          <w:rFonts w:cstheme="minorHAnsi"/>
          <w:sz w:val="20"/>
          <w:szCs w:val="20"/>
        </w:rPr>
        <w:fldChar w:fldCharType="end"/>
      </w:r>
      <w:r w:rsidRPr="007B65A6">
        <w:rPr>
          <w:rFonts w:asciiTheme="minorHAnsi" w:eastAsia="Calibri" w:hAnsiTheme="minorHAnsi" w:cstheme="minorHAnsi"/>
          <w:sz w:val="20"/>
          <w:szCs w:val="20"/>
        </w:rPr>
        <w:t xml:space="preserve"> </w:t>
      </w:r>
      <w:r>
        <w:rPr>
          <w:rFonts w:asciiTheme="minorHAnsi" w:eastAsia="Calibri" w:hAnsiTheme="minorHAnsi" w:cstheme="minorHAnsi"/>
          <w:sz w:val="20"/>
          <w:szCs w:val="20"/>
        </w:rPr>
        <w:tab/>
      </w:r>
      <w:r w:rsidRPr="007B65A6">
        <w:rPr>
          <w:rFonts w:asciiTheme="minorHAnsi" w:eastAsia="Calibri" w:hAnsiTheme="minorHAnsi" w:cstheme="minorHAnsi"/>
          <w:sz w:val="20"/>
          <w:szCs w:val="20"/>
        </w:rPr>
        <w:t>Section 76 – Findings of investigation and steps taken under s 75</w:t>
      </w:r>
    </w:p>
    <w:p w14:paraId="247BCB31" w14:textId="77777777" w:rsidR="0018248A" w:rsidRPr="007B65A6" w:rsidRDefault="0018248A" w:rsidP="0018248A">
      <w:pPr>
        <w:spacing w:before="0"/>
        <w:ind w:firstLine="720"/>
        <w:rPr>
          <w:rFonts w:asciiTheme="minorHAnsi" w:eastAsia="Calibri" w:hAnsiTheme="minorHAnsi" w:cstheme="minorHAnsi"/>
          <w:i/>
          <w:iCs/>
          <w:sz w:val="20"/>
          <w:szCs w:val="20"/>
        </w:rPr>
      </w:pPr>
      <w:r w:rsidRPr="007B65A6">
        <w:rPr>
          <w:rFonts w:asciiTheme="minorHAnsi" w:eastAsia="Calibri" w:hAnsiTheme="minorHAnsi" w:cstheme="minorHAnsi"/>
          <w:i/>
          <w:iCs/>
          <w:sz w:val="20"/>
          <w:szCs w:val="20"/>
        </w:rPr>
        <w:t>Investigation to be completed within 6 months unless Ombudsman extension granted</w:t>
      </w:r>
    </w:p>
    <w:p w14:paraId="3C2EDFB5" w14:textId="77777777" w:rsidR="0018248A" w:rsidRPr="00F60F09" w:rsidRDefault="0018248A" w:rsidP="0018248A">
      <w:pPr>
        <w:pStyle w:val="Heading2"/>
        <w:numPr>
          <w:ilvl w:val="0"/>
          <w:numId w:val="0"/>
        </w:numPr>
      </w:pPr>
      <w:bookmarkStart w:id="441" w:name="_Toc42768501"/>
      <w:r w:rsidRPr="00F60F09">
        <w:t>Evidence attached</w:t>
      </w:r>
      <w:bookmarkEnd w:id="441"/>
    </w:p>
    <w:p w14:paraId="6D48F27A" w14:textId="77777777" w:rsidR="0018248A" w:rsidRPr="00C75636" w:rsidRDefault="0018248A" w:rsidP="0018248A">
      <w:pPr>
        <w:rPr>
          <w:rFonts w:asciiTheme="minorHAnsi" w:eastAsia="Calibri" w:hAnsiTheme="minorHAnsi" w:cstheme="minorHAnsi"/>
          <w:sz w:val="20"/>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rsidRPr="007B65A6">
        <w:rPr>
          <w:rFonts w:eastAsia="Calibri"/>
        </w:rPr>
        <w:t xml:space="preserve"> </w:t>
      </w:r>
      <w:r w:rsidRPr="00C75636">
        <w:rPr>
          <w:rFonts w:asciiTheme="minorHAnsi" w:eastAsia="Calibri" w:hAnsiTheme="minorHAnsi" w:cstheme="minorHAnsi"/>
          <w:sz w:val="20"/>
        </w:rPr>
        <w:tab/>
        <w:t xml:space="preserve">Copy of original disclosure or record of oral disclosure </w:t>
      </w:r>
    </w:p>
    <w:p w14:paraId="228B165A" w14:textId="77777777" w:rsidR="0018248A" w:rsidRDefault="0018248A" w:rsidP="0018248A">
      <w:pPr>
        <w:rPr>
          <w:rFonts w:asciiTheme="minorHAnsi" w:eastAsia="Calibri" w:hAnsiTheme="minorHAnsi" w:cstheme="minorHAnsi"/>
          <w:sz w:val="20"/>
        </w:rPr>
      </w:pPr>
      <w:r w:rsidRPr="00C75636">
        <w:rPr>
          <w:rFonts w:asciiTheme="minorHAnsi" w:eastAsia="Calibri" w:hAnsiTheme="minorHAnsi" w:cstheme="minorHAnsi"/>
          <w:sz w:val="20"/>
        </w:rPr>
        <w:fldChar w:fldCharType="begin">
          <w:ffData>
            <w:name w:val="Check1"/>
            <w:enabled/>
            <w:calcOnExit w:val="0"/>
            <w:checkBox>
              <w:sizeAuto/>
              <w:default w:val="0"/>
            </w:checkBox>
          </w:ffData>
        </w:fldChar>
      </w:r>
      <w:r w:rsidRPr="00C75636">
        <w:rPr>
          <w:rFonts w:asciiTheme="minorHAnsi" w:eastAsia="Calibri" w:hAnsiTheme="minorHAnsi" w:cstheme="minorHAnsi"/>
          <w:sz w:val="20"/>
        </w:rPr>
        <w:instrText xml:space="preserve"> FORMCHECKBOX </w:instrText>
      </w:r>
      <w:r>
        <w:rPr>
          <w:rFonts w:asciiTheme="minorHAnsi" w:eastAsia="Calibri" w:hAnsiTheme="minorHAnsi" w:cstheme="minorHAnsi"/>
          <w:sz w:val="20"/>
        </w:rPr>
      </w:r>
      <w:r>
        <w:rPr>
          <w:rFonts w:asciiTheme="minorHAnsi" w:eastAsia="Calibri" w:hAnsiTheme="minorHAnsi" w:cstheme="minorHAnsi"/>
          <w:sz w:val="20"/>
        </w:rPr>
        <w:fldChar w:fldCharType="separate"/>
      </w:r>
      <w:r w:rsidRPr="00C75636">
        <w:rPr>
          <w:rFonts w:asciiTheme="minorHAnsi" w:eastAsia="Calibri" w:hAnsiTheme="minorHAnsi" w:cstheme="minorHAnsi"/>
          <w:sz w:val="20"/>
        </w:rPr>
        <w:fldChar w:fldCharType="end"/>
      </w:r>
      <w:r w:rsidRPr="00C75636">
        <w:rPr>
          <w:rFonts w:asciiTheme="minorHAnsi" w:eastAsia="Calibri" w:hAnsiTheme="minorHAnsi" w:cstheme="minorHAnsi"/>
          <w:sz w:val="20"/>
        </w:rPr>
        <w:t xml:space="preserve"> </w:t>
      </w:r>
      <w:r w:rsidRPr="00C75636">
        <w:rPr>
          <w:rFonts w:asciiTheme="minorHAnsi" w:eastAsia="Calibri" w:hAnsiTheme="minorHAnsi" w:cstheme="minorHAnsi"/>
          <w:sz w:val="20"/>
        </w:rPr>
        <w:tab/>
        <w:t>Disclosure assessment</w:t>
      </w:r>
    </w:p>
    <w:p w14:paraId="4CE5410D" w14:textId="77777777" w:rsidR="0018248A" w:rsidRPr="00C75636" w:rsidRDefault="0018248A" w:rsidP="0018248A">
      <w:pPr>
        <w:rPr>
          <w:rFonts w:asciiTheme="minorHAnsi" w:eastAsia="Calibri" w:hAnsiTheme="minorHAnsi" w:cstheme="minorHAnsi"/>
          <w:sz w:val="20"/>
        </w:rPr>
      </w:pPr>
      <w:r w:rsidRPr="00C75636">
        <w:rPr>
          <w:rFonts w:asciiTheme="minorHAnsi" w:eastAsia="Calibri" w:hAnsiTheme="minorHAnsi" w:cstheme="minorHAnsi"/>
          <w:sz w:val="20"/>
        </w:rPr>
        <w:fldChar w:fldCharType="begin">
          <w:ffData>
            <w:name w:val="Check1"/>
            <w:enabled/>
            <w:calcOnExit w:val="0"/>
            <w:checkBox>
              <w:sizeAuto/>
              <w:default w:val="0"/>
            </w:checkBox>
          </w:ffData>
        </w:fldChar>
      </w:r>
      <w:r w:rsidRPr="00C75636">
        <w:rPr>
          <w:rFonts w:asciiTheme="minorHAnsi" w:eastAsia="Calibri" w:hAnsiTheme="minorHAnsi" w:cstheme="minorHAnsi"/>
          <w:sz w:val="20"/>
        </w:rPr>
        <w:instrText xml:space="preserve"> FORMCHECKBOX </w:instrText>
      </w:r>
      <w:r>
        <w:rPr>
          <w:rFonts w:asciiTheme="minorHAnsi" w:eastAsia="Calibri" w:hAnsiTheme="minorHAnsi" w:cstheme="minorHAnsi"/>
          <w:sz w:val="20"/>
        </w:rPr>
      </w:r>
      <w:r>
        <w:rPr>
          <w:rFonts w:asciiTheme="minorHAnsi" w:eastAsia="Calibri" w:hAnsiTheme="minorHAnsi" w:cstheme="minorHAnsi"/>
          <w:sz w:val="20"/>
        </w:rPr>
        <w:fldChar w:fldCharType="separate"/>
      </w:r>
      <w:r w:rsidRPr="00C75636">
        <w:rPr>
          <w:rFonts w:asciiTheme="minorHAnsi" w:eastAsia="Calibri" w:hAnsiTheme="minorHAnsi" w:cstheme="minorHAnsi"/>
          <w:sz w:val="20"/>
        </w:rPr>
        <w:fldChar w:fldCharType="end"/>
      </w:r>
      <w:r w:rsidRPr="00C75636">
        <w:rPr>
          <w:rFonts w:asciiTheme="minorHAnsi" w:eastAsia="Calibri" w:hAnsiTheme="minorHAnsi" w:cstheme="minorHAnsi"/>
          <w:sz w:val="20"/>
        </w:rPr>
        <w:t xml:space="preserve"> </w:t>
      </w:r>
      <w:r w:rsidRPr="00C75636">
        <w:rPr>
          <w:rFonts w:asciiTheme="minorHAnsi" w:eastAsia="Calibri" w:hAnsiTheme="minorHAnsi" w:cstheme="minorHAnsi"/>
          <w:sz w:val="20"/>
        </w:rPr>
        <w:tab/>
        <w:t>Risk assessment</w:t>
      </w:r>
      <w:r>
        <w:rPr>
          <w:rFonts w:asciiTheme="minorHAnsi" w:eastAsia="Calibri" w:hAnsiTheme="minorHAnsi" w:cstheme="minorHAnsi"/>
          <w:sz w:val="20"/>
        </w:rPr>
        <w:t>/s</w:t>
      </w:r>
    </w:p>
    <w:p w14:paraId="11FD7F12" w14:textId="77777777" w:rsidR="0018248A" w:rsidRPr="00C75636" w:rsidRDefault="0018248A" w:rsidP="0018248A">
      <w:pPr>
        <w:rPr>
          <w:rFonts w:asciiTheme="minorHAnsi" w:eastAsia="Calibri" w:hAnsiTheme="minorHAnsi" w:cstheme="minorHAnsi"/>
          <w:sz w:val="20"/>
        </w:rPr>
      </w:pPr>
      <w:r w:rsidRPr="00C75636">
        <w:rPr>
          <w:rFonts w:asciiTheme="minorHAnsi" w:eastAsia="Calibri" w:hAnsiTheme="minorHAnsi" w:cstheme="minorHAnsi"/>
          <w:sz w:val="20"/>
        </w:rPr>
        <w:fldChar w:fldCharType="begin">
          <w:ffData>
            <w:name w:val="Check1"/>
            <w:enabled/>
            <w:calcOnExit w:val="0"/>
            <w:checkBox>
              <w:sizeAuto/>
              <w:default w:val="0"/>
            </w:checkBox>
          </w:ffData>
        </w:fldChar>
      </w:r>
      <w:r w:rsidRPr="00C75636">
        <w:rPr>
          <w:rFonts w:asciiTheme="minorHAnsi" w:eastAsia="Calibri" w:hAnsiTheme="minorHAnsi" w:cstheme="minorHAnsi"/>
          <w:sz w:val="20"/>
        </w:rPr>
        <w:instrText xml:space="preserve"> FORMCHECKBOX </w:instrText>
      </w:r>
      <w:r>
        <w:rPr>
          <w:rFonts w:asciiTheme="minorHAnsi" w:eastAsia="Calibri" w:hAnsiTheme="minorHAnsi" w:cstheme="minorHAnsi"/>
          <w:sz w:val="20"/>
        </w:rPr>
      </w:r>
      <w:r>
        <w:rPr>
          <w:rFonts w:asciiTheme="minorHAnsi" w:eastAsia="Calibri" w:hAnsiTheme="minorHAnsi" w:cstheme="minorHAnsi"/>
          <w:sz w:val="20"/>
        </w:rPr>
        <w:fldChar w:fldCharType="separate"/>
      </w:r>
      <w:r w:rsidRPr="00C75636">
        <w:rPr>
          <w:rFonts w:asciiTheme="minorHAnsi" w:eastAsia="Calibri" w:hAnsiTheme="minorHAnsi" w:cstheme="minorHAnsi"/>
          <w:sz w:val="20"/>
        </w:rPr>
        <w:fldChar w:fldCharType="end"/>
      </w:r>
      <w:r w:rsidRPr="00C75636">
        <w:rPr>
          <w:rFonts w:asciiTheme="minorHAnsi" w:eastAsia="Calibri" w:hAnsiTheme="minorHAnsi" w:cstheme="minorHAnsi"/>
          <w:sz w:val="20"/>
        </w:rPr>
        <w:t xml:space="preserve"> </w:t>
      </w:r>
      <w:r w:rsidRPr="00C75636">
        <w:rPr>
          <w:rFonts w:asciiTheme="minorHAnsi" w:eastAsia="Calibri" w:hAnsiTheme="minorHAnsi" w:cstheme="minorHAnsi"/>
          <w:sz w:val="20"/>
        </w:rPr>
        <w:tab/>
      </w:r>
      <w:r>
        <w:rPr>
          <w:rFonts w:asciiTheme="minorHAnsi" w:eastAsia="Calibri" w:hAnsiTheme="minorHAnsi" w:cstheme="minorHAnsi"/>
          <w:sz w:val="20"/>
        </w:rPr>
        <w:t>I</w:t>
      </w:r>
      <w:r w:rsidRPr="00C75636">
        <w:rPr>
          <w:rFonts w:asciiTheme="minorHAnsi" w:eastAsia="Calibri" w:hAnsiTheme="minorHAnsi" w:cstheme="minorHAnsi"/>
          <w:sz w:val="20"/>
        </w:rPr>
        <w:t>nvestigation report including:</w:t>
      </w:r>
    </w:p>
    <w:p w14:paraId="450085DE" w14:textId="77777777" w:rsidR="0018248A" w:rsidRDefault="0018248A" w:rsidP="003A413F">
      <w:pPr>
        <w:pStyle w:val="ListParagraph"/>
        <w:numPr>
          <w:ilvl w:val="0"/>
          <w:numId w:val="34"/>
        </w:numPr>
        <w:spacing w:line="360" w:lineRule="auto"/>
        <w:rPr>
          <w:rFonts w:asciiTheme="minorHAnsi" w:eastAsia="Calibri" w:hAnsiTheme="minorHAnsi" w:cstheme="minorHAnsi"/>
          <w:sz w:val="20"/>
        </w:rPr>
      </w:pPr>
      <w:r w:rsidRPr="00C75636">
        <w:rPr>
          <w:rFonts w:asciiTheme="minorHAnsi" w:eastAsia="Calibri" w:hAnsiTheme="minorHAnsi" w:cstheme="minorHAnsi"/>
          <w:sz w:val="20"/>
        </w:rPr>
        <w:t>the transcript or other record of any oral evidence taken, including audio or video recordings; and</w:t>
      </w:r>
    </w:p>
    <w:p w14:paraId="401C758F" w14:textId="77777777" w:rsidR="0018248A" w:rsidRPr="00C75636" w:rsidRDefault="0018248A" w:rsidP="003A413F">
      <w:pPr>
        <w:pStyle w:val="ListParagraph"/>
        <w:numPr>
          <w:ilvl w:val="0"/>
          <w:numId w:val="34"/>
        </w:numPr>
        <w:rPr>
          <w:rFonts w:asciiTheme="minorHAnsi" w:eastAsia="Calibri" w:hAnsiTheme="minorHAnsi" w:cstheme="minorHAnsi"/>
          <w:sz w:val="20"/>
        </w:rPr>
      </w:pPr>
      <w:proofErr w:type="gramStart"/>
      <w:r w:rsidRPr="00C75636">
        <w:rPr>
          <w:rFonts w:asciiTheme="minorHAnsi" w:eastAsia="Calibri" w:hAnsiTheme="minorHAnsi" w:cstheme="minorHAnsi"/>
          <w:sz w:val="20"/>
        </w:rPr>
        <w:t>all</w:t>
      </w:r>
      <w:proofErr w:type="gramEnd"/>
      <w:r w:rsidRPr="00C75636">
        <w:rPr>
          <w:rFonts w:asciiTheme="minorHAnsi" w:eastAsia="Calibri" w:hAnsiTheme="minorHAnsi" w:cstheme="minorHAnsi"/>
          <w:sz w:val="20"/>
        </w:rPr>
        <w:t xml:space="preserve"> documents, statements or other exhibits received by the investigator and accepted as evidence during the course of the investigation.</w:t>
      </w:r>
    </w:p>
    <w:p w14:paraId="1ED6B59C" w14:textId="77777777" w:rsidR="0018248A" w:rsidRDefault="0018248A" w:rsidP="0018248A">
      <w:pPr>
        <w:rPr>
          <w:rFonts w:asciiTheme="minorHAnsi" w:eastAsia="Calibri" w:hAnsiTheme="minorHAnsi" w:cstheme="minorHAnsi"/>
          <w:sz w:val="20"/>
        </w:rPr>
      </w:pPr>
      <w:r w:rsidRPr="00C75636">
        <w:rPr>
          <w:rFonts w:asciiTheme="minorHAnsi" w:eastAsia="Calibri" w:hAnsiTheme="minorHAnsi" w:cstheme="minorHAnsi"/>
          <w:sz w:val="20"/>
        </w:rPr>
        <w:fldChar w:fldCharType="begin">
          <w:ffData>
            <w:name w:val="Check1"/>
            <w:enabled/>
            <w:calcOnExit w:val="0"/>
            <w:checkBox>
              <w:sizeAuto/>
              <w:default w:val="0"/>
            </w:checkBox>
          </w:ffData>
        </w:fldChar>
      </w:r>
      <w:r w:rsidRPr="00C75636">
        <w:rPr>
          <w:rFonts w:asciiTheme="minorHAnsi" w:eastAsia="Calibri" w:hAnsiTheme="minorHAnsi" w:cstheme="minorHAnsi"/>
          <w:sz w:val="20"/>
        </w:rPr>
        <w:instrText xml:space="preserve"> FORMCHECKBOX </w:instrText>
      </w:r>
      <w:r>
        <w:rPr>
          <w:rFonts w:asciiTheme="minorHAnsi" w:eastAsia="Calibri" w:hAnsiTheme="minorHAnsi" w:cstheme="minorHAnsi"/>
          <w:sz w:val="20"/>
        </w:rPr>
      </w:r>
      <w:r>
        <w:rPr>
          <w:rFonts w:asciiTheme="minorHAnsi" w:eastAsia="Calibri" w:hAnsiTheme="minorHAnsi" w:cstheme="minorHAnsi"/>
          <w:sz w:val="20"/>
        </w:rPr>
        <w:fldChar w:fldCharType="separate"/>
      </w:r>
      <w:r w:rsidRPr="00C75636">
        <w:rPr>
          <w:rFonts w:asciiTheme="minorHAnsi" w:eastAsia="Calibri" w:hAnsiTheme="minorHAnsi" w:cstheme="minorHAnsi"/>
          <w:sz w:val="20"/>
        </w:rPr>
        <w:fldChar w:fldCharType="end"/>
      </w:r>
      <w:r w:rsidRPr="00C75636">
        <w:rPr>
          <w:rFonts w:asciiTheme="minorHAnsi" w:eastAsia="Calibri" w:hAnsiTheme="minorHAnsi" w:cstheme="minorHAnsi"/>
          <w:sz w:val="20"/>
        </w:rPr>
        <w:t xml:space="preserve"> </w:t>
      </w:r>
      <w:r w:rsidRPr="00C75636">
        <w:rPr>
          <w:rFonts w:asciiTheme="minorHAnsi" w:eastAsia="Calibri" w:hAnsiTheme="minorHAnsi" w:cstheme="minorHAnsi"/>
          <w:sz w:val="20"/>
        </w:rPr>
        <w:tab/>
        <w:t>Any other material used to make determination (list):</w:t>
      </w:r>
    </w:p>
    <w:p w14:paraId="2E01E02A" w14:textId="77777777" w:rsidR="0018248A" w:rsidRPr="000E2196" w:rsidRDefault="0018248A" w:rsidP="003A413F">
      <w:pPr>
        <w:pStyle w:val="ListParagraph"/>
        <w:numPr>
          <w:ilvl w:val="0"/>
          <w:numId w:val="35"/>
        </w:numPr>
        <w:spacing w:line="360" w:lineRule="auto"/>
        <w:rPr>
          <w:rFonts w:asciiTheme="minorHAnsi" w:eastAsia="Calibri" w:hAnsiTheme="minorHAnsi" w:cstheme="minorHAnsi"/>
          <w:sz w:val="20"/>
          <w:szCs w:val="20"/>
        </w:rPr>
      </w:pPr>
      <w:r w:rsidRPr="000E2196">
        <w:rPr>
          <w:rFonts w:asciiTheme="minorHAnsi" w:eastAsia="Calibri" w:hAnsiTheme="minorHAnsi" w:cstheme="minorHAnsi"/>
          <w:bCs/>
          <w:iCs/>
          <w:sz w:val="20"/>
          <w:szCs w:val="20"/>
        </w:rPr>
        <w:fldChar w:fldCharType="begin">
          <w:ffData>
            <w:name w:val=""/>
            <w:enabled/>
            <w:calcOnExit w:val="0"/>
            <w:textInput/>
          </w:ffData>
        </w:fldChar>
      </w:r>
      <w:r w:rsidRPr="000E2196">
        <w:rPr>
          <w:rFonts w:asciiTheme="minorHAnsi" w:eastAsia="Calibri" w:hAnsiTheme="minorHAnsi" w:cstheme="minorHAnsi"/>
          <w:bCs/>
          <w:iCs/>
          <w:sz w:val="20"/>
          <w:szCs w:val="20"/>
        </w:rPr>
        <w:instrText xml:space="preserve"> FORMTEXT </w:instrText>
      </w:r>
      <w:r w:rsidRPr="000E2196">
        <w:rPr>
          <w:rFonts w:asciiTheme="minorHAnsi" w:eastAsia="Calibri" w:hAnsiTheme="minorHAnsi" w:cstheme="minorHAnsi"/>
          <w:bCs/>
          <w:iCs/>
          <w:sz w:val="20"/>
          <w:szCs w:val="20"/>
        </w:rPr>
      </w:r>
      <w:r w:rsidRPr="000E2196">
        <w:rPr>
          <w:rFonts w:asciiTheme="minorHAnsi" w:eastAsia="Calibri" w:hAnsiTheme="minorHAnsi" w:cstheme="minorHAnsi"/>
          <w:bCs/>
          <w:iCs/>
          <w:sz w:val="20"/>
          <w:szCs w:val="20"/>
        </w:rPr>
        <w:fldChar w:fldCharType="separate"/>
      </w:r>
      <w:r w:rsidRPr="000E2196">
        <w:rPr>
          <w:rFonts w:asciiTheme="minorHAnsi" w:eastAsia="Calibri" w:hAnsiTheme="minorHAnsi" w:cstheme="minorHAnsi"/>
          <w:bCs/>
          <w:iCs/>
          <w:noProof/>
          <w:sz w:val="20"/>
          <w:szCs w:val="20"/>
        </w:rPr>
        <w:t> </w:t>
      </w:r>
      <w:r w:rsidRPr="000E2196">
        <w:rPr>
          <w:rFonts w:asciiTheme="minorHAnsi" w:eastAsia="Calibri" w:hAnsiTheme="minorHAnsi" w:cstheme="minorHAnsi"/>
          <w:bCs/>
          <w:iCs/>
          <w:noProof/>
          <w:sz w:val="20"/>
          <w:szCs w:val="20"/>
        </w:rPr>
        <w:t> </w:t>
      </w:r>
      <w:r w:rsidRPr="000E2196">
        <w:rPr>
          <w:rFonts w:asciiTheme="minorHAnsi" w:eastAsia="Calibri" w:hAnsiTheme="minorHAnsi" w:cstheme="minorHAnsi"/>
          <w:bCs/>
          <w:iCs/>
          <w:noProof/>
          <w:sz w:val="20"/>
          <w:szCs w:val="20"/>
        </w:rPr>
        <w:t> </w:t>
      </w:r>
      <w:r w:rsidRPr="000E2196">
        <w:rPr>
          <w:rFonts w:asciiTheme="minorHAnsi" w:eastAsia="Calibri" w:hAnsiTheme="minorHAnsi" w:cstheme="minorHAnsi"/>
          <w:bCs/>
          <w:iCs/>
          <w:noProof/>
          <w:sz w:val="20"/>
          <w:szCs w:val="20"/>
        </w:rPr>
        <w:t> </w:t>
      </w:r>
      <w:r w:rsidRPr="000E2196">
        <w:rPr>
          <w:rFonts w:asciiTheme="minorHAnsi" w:eastAsia="Calibri" w:hAnsiTheme="minorHAnsi" w:cstheme="minorHAnsi"/>
          <w:bCs/>
          <w:iCs/>
          <w:noProof/>
          <w:sz w:val="20"/>
          <w:szCs w:val="20"/>
        </w:rPr>
        <w:t> </w:t>
      </w:r>
      <w:r w:rsidRPr="000E2196">
        <w:rPr>
          <w:rFonts w:asciiTheme="minorHAnsi" w:eastAsia="Calibri" w:hAnsiTheme="minorHAnsi" w:cstheme="minorHAnsi"/>
          <w:bCs/>
          <w:iCs/>
          <w:sz w:val="20"/>
          <w:szCs w:val="20"/>
        </w:rPr>
        <w:fldChar w:fldCharType="end"/>
      </w:r>
      <w:r w:rsidRPr="000E2196">
        <w:rPr>
          <w:rFonts w:asciiTheme="minorHAnsi" w:eastAsia="Calibri" w:hAnsiTheme="minorHAnsi" w:cstheme="minorHAnsi"/>
          <w:bCs/>
          <w:iCs/>
          <w:sz w:val="20"/>
          <w:szCs w:val="20"/>
        </w:rPr>
        <w:tab/>
      </w:r>
    </w:p>
    <w:p w14:paraId="19017178" w14:textId="77777777" w:rsidR="0018248A" w:rsidRPr="000E2196" w:rsidRDefault="0018248A" w:rsidP="003A413F">
      <w:pPr>
        <w:pStyle w:val="ListParagraph"/>
        <w:numPr>
          <w:ilvl w:val="0"/>
          <w:numId w:val="35"/>
        </w:numPr>
        <w:spacing w:line="360" w:lineRule="auto"/>
        <w:rPr>
          <w:rFonts w:asciiTheme="minorHAnsi" w:eastAsia="Calibri" w:hAnsiTheme="minorHAnsi" w:cstheme="minorHAnsi"/>
          <w:sz w:val="20"/>
          <w:szCs w:val="20"/>
        </w:rPr>
      </w:pPr>
      <w:r w:rsidRPr="000E2196">
        <w:rPr>
          <w:rFonts w:asciiTheme="minorHAnsi" w:eastAsia="Calibri" w:hAnsiTheme="minorHAnsi" w:cstheme="minorHAnsi"/>
          <w:bCs/>
          <w:iCs/>
          <w:sz w:val="20"/>
          <w:szCs w:val="20"/>
        </w:rPr>
        <w:fldChar w:fldCharType="begin">
          <w:ffData>
            <w:name w:val="Text1"/>
            <w:enabled/>
            <w:calcOnExit w:val="0"/>
            <w:textInput/>
          </w:ffData>
        </w:fldChar>
      </w:r>
      <w:r w:rsidRPr="000E2196">
        <w:rPr>
          <w:rFonts w:asciiTheme="minorHAnsi" w:eastAsia="Calibri" w:hAnsiTheme="minorHAnsi" w:cstheme="minorHAnsi"/>
          <w:bCs/>
          <w:iCs/>
          <w:sz w:val="20"/>
          <w:szCs w:val="20"/>
        </w:rPr>
        <w:instrText xml:space="preserve"> FORMTEXT </w:instrText>
      </w:r>
      <w:r w:rsidRPr="000E2196">
        <w:rPr>
          <w:rFonts w:asciiTheme="minorHAnsi" w:eastAsia="Calibri" w:hAnsiTheme="minorHAnsi" w:cstheme="minorHAnsi"/>
          <w:bCs/>
          <w:iCs/>
          <w:sz w:val="20"/>
          <w:szCs w:val="20"/>
        </w:rPr>
      </w:r>
      <w:r w:rsidRPr="000E2196">
        <w:rPr>
          <w:rFonts w:asciiTheme="minorHAnsi" w:eastAsia="Calibri" w:hAnsiTheme="minorHAnsi" w:cstheme="minorHAnsi"/>
          <w:bCs/>
          <w:iCs/>
          <w:sz w:val="20"/>
          <w:szCs w:val="20"/>
        </w:rPr>
        <w:fldChar w:fldCharType="separate"/>
      </w:r>
      <w:r w:rsidRPr="000E2196">
        <w:rPr>
          <w:rFonts w:asciiTheme="minorHAnsi" w:eastAsia="Calibri" w:hAnsiTheme="minorHAnsi" w:cstheme="minorHAnsi"/>
          <w:bCs/>
          <w:iCs/>
          <w:noProof/>
          <w:sz w:val="20"/>
          <w:szCs w:val="20"/>
        </w:rPr>
        <w:t> </w:t>
      </w:r>
      <w:r w:rsidRPr="000E2196">
        <w:rPr>
          <w:rFonts w:asciiTheme="minorHAnsi" w:eastAsia="Calibri" w:hAnsiTheme="minorHAnsi" w:cstheme="minorHAnsi"/>
          <w:bCs/>
          <w:iCs/>
          <w:noProof/>
          <w:sz w:val="20"/>
          <w:szCs w:val="20"/>
        </w:rPr>
        <w:t> </w:t>
      </w:r>
      <w:r w:rsidRPr="000E2196">
        <w:rPr>
          <w:rFonts w:asciiTheme="minorHAnsi" w:eastAsia="Calibri" w:hAnsiTheme="minorHAnsi" w:cstheme="minorHAnsi"/>
          <w:bCs/>
          <w:iCs/>
          <w:noProof/>
          <w:sz w:val="20"/>
          <w:szCs w:val="20"/>
        </w:rPr>
        <w:t> </w:t>
      </w:r>
      <w:r w:rsidRPr="000E2196">
        <w:rPr>
          <w:rFonts w:asciiTheme="minorHAnsi" w:eastAsia="Calibri" w:hAnsiTheme="minorHAnsi" w:cstheme="minorHAnsi"/>
          <w:bCs/>
          <w:iCs/>
          <w:noProof/>
          <w:sz w:val="20"/>
          <w:szCs w:val="20"/>
        </w:rPr>
        <w:t> </w:t>
      </w:r>
      <w:r w:rsidRPr="000E2196">
        <w:rPr>
          <w:rFonts w:asciiTheme="minorHAnsi" w:eastAsia="Calibri" w:hAnsiTheme="minorHAnsi" w:cstheme="minorHAnsi"/>
          <w:bCs/>
          <w:iCs/>
          <w:noProof/>
          <w:sz w:val="20"/>
          <w:szCs w:val="20"/>
        </w:rPr>
        <w:t> </w:t>
      </w:r>
      <w:r w:rsidRPr="000E2196">
        <w:rPr>
          <w:rFonts w:asciiTheme="minorHAnsi" w:eastAsia="Calibri" w:hAnsiTheme="minorHAnsi" w:cstheme="minorHAnsi"/>
          <w:bCs/>
          <w:iCs/>
          <w:sz w:val="20"/>
          <w:szCs w:val="20"/>
        </w:rPr>
        <w:fldChar w:fldCharType="end"/>
      </w:r>
      <w:r w:rsidRPr="000E2196">
        <w:rPr>
          <w:rFonts w:asciiTheme="minorHAnsi" w:eastAsia="Calibri" w:hAnsiTheme="minorHAnsi" w:cstheme="minorHAnsi"/>
          <w:bCs/>
          <w:iCs/>
          <w:sz w:val="20"/>
          <w:szCs w:val="20"/>
        </w:rPr>
        <w:tab/>
      </w:r>
    </w:p>
    <w:p w14:paraId="676AC3A3" w14:textId="77777777" w:rsidR="0018248A" w:rsidRPr="000E2196" w:rsidRDefault="0018248A" w:rsidP="003A413F">
      <w:pPr>
        <w:pStyle w:val="ListParagraph"/>
        <w:numPr>
          <w:ilvl w:val="0"/>
          <w:numId w:val="35"/>
        </w:numPr>
        <w:spacing w:line="360" w:lineRule="auto"/>
        <w:rPr>
          <w:sz w:val="20"/>
          <w:szCs w:val="20"/>
        </w:rPr>
      </w:pPr>
      <w:r w:rsidRPr="000E2196">
        <w:rPr>
          <w:rFonts w:asciiTheme="minorHAnsi" w:eastAsia="Calibri" w:hAnsiTheme="minorHAnsi" w:cstheme="minorHAnsi"/>
          <w:bCs/>
          <w:iCs/>
          <w:sz w:val="20"/>
          <w:szCs w:val="20"/>
        </w:rPr>
        <w:fldChar w:fldCharType="begin">
          <w:ffData>
            <w:name w:val="Text1"/>
            <w:enabled/>
            <w:calcOnExit w:val="0"/>
            <w:textInput/>
          </w:ffData>
        </w:fldChar>
      </w:r>
      <w:r w:rsidRPr="000E2196">
        <w:rPr>
          <w:rFonts w:asciiTheme="minorHAnsi" w:eastAsia="Calibri" w:hAnsiTheme="minorHAnsi" w:cstheme="minorHAnsi"/>
          <w:bCs/>
          <w:iCs/>
          <w:sz w:val="20"/>
          <w:szCs w:val="20"/>
        </w:rPr>
        <w:instrText xml:space="preserve"> FORMTEXT </w:instrText>
      </w:r>
      <w:r w:rsidRPr="000E2196">
        <w:rPr>
          <w:rFonts w:asciiTheme="minorHAnsi" w:eastAsia="Calibri" w:hAnsiTheme="minorHAnsi" w:cstheme="minorHAnsi"/>
          <w:bCs/>
          <w:iCs/>
          <w:sz w:val="20"/>
          <w:szCs w:val="20"/>
        </w:rPr>
      </w:r>
      <w:r w:rsidRPr="000E2196">
        <w:rPr>
          <w:rFonts w:asciiTheme="minorHAnsi" w:eastAsia="Calibri" w:hAnsiTheme="minorHAnsi" w:cstheme="minorHAnsi"/>
          <w:bCs/>
          <w:iCs/>
          <w:sz w:val="20"/>
          <w:szCs w:val="20"/>
        </w:rPr>
        <w:fldChar w:fldCharType="separate"/>
      </w:r>
      <w:r w:rsidRPr="000E2196">
        <w:rPr>
          <w:rFonts w:asciiTheme="minorHAnsi" w:eastAsia="Calibri" w:hAnsiTheme="minorHAnsi" w:cstheme="minorHAnsi"/>
          <w:bCs/>
          <w:iCs/>
          <w:noProof/>
          <w:sz w:val="20"/>
          <w:szCs w:val="20"/>
        </w:rPr>
        <w:t> </w:t>
      </w:r>
      <w:r w:rsidRPr="000E2196">
        <w:rPr>
          <w:rFonts w:asciiTheme="minorHAnsi" w:eastAsia="Calibri" w:hAnsiTheme="minorHAnsi" w:cstheme="minorHAnsi"/>
          <w:bCs/>
          <w:iCs/>
          <w:noProof/>
          <w:sz w:val="20"/>
          <w:szCs w:val="20"/>
        </w:rPr>
        <w:t> </w:t>
      </w:r>
      <w:r w:rsidRPr="000E2196">
        <w:rPr>
          <w:rFonts w:asciiTheme="minorHAnsi" w:eastAsia="Calibri" w:hAnsiTheme="minorHAnsi" w:cstheme="minorHAnsi"/>
          <w:bCs/>
          <w:iCs/>
          <w:noProof/>
          <w:sz w:val="20"/>
          <w:szCs w:val="20"/>
        </w:rPr>
        <w:t> </w:t>
      </w:r>
      <w:r w:rsidRPr="000E2196">
        <w:rPr>
          <w:rFonts w:asciiTheme="minorHAnsi" w:eastAsia="Calibri" w:hAnsiTheme="minorHAnsi" w:cstheme="minorHAnsi"/>
          <w:bCs/>
          <w:iCs/>
          <w:noProof/>
          <w:sz w:val="20"/>
          <w:szCs w:val="20"/>
        </w:rPr>
        <w:t> </w:t>
      </w:r>
      <w:r w:rsidRPr="000E2196">
        <w:rPr>
          <w:rFonts w:asciiTheme="minorHAnsi" w:eastAsia="Calibri" w:hAnsiTheme="minorHAnsi" w:cstheme="minorHAnsi"/>
          <w:bCs/>
          <w:iCs/>
          <w:noProof/>
          <w:sz w:val="20"/>
          <w:szCs w:val="20"/>
        </w:rPr>
        <w:t> </w:t>
      </w:r>
      <w:r w:rsidRPr="000E2196">
        <w:rPr>
          <w:rFonts w:asciiTheme="minorHAnsi" w:eastAsia="Calibri" w:hAnsiTheme="minorHAnsi" w:cstheme="minorHAnsi"/>
          <w:bCs/>
          <w:iCs/>
          <w:sz w:val="20"/>
          <w:szCs w:val="20"/>
        </w:rPr>
        <w:fldChar w:fldCharType="end"/>
      </w:r>
      <w:r w:rsidRPr="000E2196">
        <w:rPr>
          <w:rFonts w:asciiTheme="minorHAnsi" w:eastAsia="Calibri" w:hAnsiTheme="minorHAnsi" w:cstheme="minorHAnsi"/>
          <w:bCs/>
          <w:iCs/>
          <w:sz w:val="20"/>
          <w:szCs w:val="20"/>
        </w:rPr>
        <w:tab/>
      </w:r>
    </w:p>
    <w:p w14:paraId="0A82BDEA" w14:textId="77777777" w:rsidR="002825E6" w:rsidRDefault="002825E6" w:rsidP="00916BA6">
      <w:pPr>
        <w:pStyle w:val="StyleJustified"/>
        <w:sectPr w:rsidR="002825E6" w:rsidSect="00E8104C">
          <w:footerReference w:type="default" r:id="rId27"/>
          <w:pgSz w:w="11906" w:h="16838"/>
          <w:pgMar w:top="1440" w:right="1440" w:bottom="1440" w:left="1440" w:header="708" w:footer="0" w:gutter="0"/>
          <w:pgNumType w:start="1"/>
          <w:cols w:space="708"/>
          <w:docGrid w:linePitch="360"/>
        </w:sectPr>
      </w:pPr>
    </w:p>
    <w:p w14:paraId="7548F36D" w14:textId="78196C77" w:rsidR="002825E6" w:rsidRDefault="002825E6" w:rsidP="00916BA6">
      <w:pPr>
        <w:pStyle w:val="StyleJustified"/>
      </w:pPr>
      <w:r w:rsidRPr="002825E6">
        <w:drawing>
          <wp:inline distT="0" distB="0" distL="0" distR="0" wp14:anchorId="4CF822F7" wp14:editId="6662444E">
            <wp:extent cx="8659495" cy="5731510"/>
            <wp:effectExtent l="0" t="0" r="825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8659495" cy="5731510"/>
                    </a:xfrm>
                    <a:prstGeom prst="rect">
                      <a:avLst/>
                    </a:prstGeom>
                  </pic:spPr>
                </pic:pic>
              </a:graphicData>
            </a:graphic>
          </wp:inline>
        </w:drawing>
      </w:r>
      <w:r>
        <w:br w:type="page"/>
      </w:r>
    </w:p>
    <w:p w14:paraId="026303F3" w14:textId="6DAE9FDB" w:rsidR="006558E4" w:rsidRDefault="002825E6" w:rsidP="00916BA6">
      <w:pPr>
        <w:pStyle w:val="StyleJustified"/>
      </w:pPr>
      <w:r w:rsidRPr="002825E6">
        <w:drawing>
          <wp:inline distT="0" distB="0" distL="0" distR="0" wp14:anchorId="5F379249" wp14:editId="2751D3DE">
            <wp:extent cx="8863330" cy="56667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8863330" cy="5666740"/>
                    </a:xfrm>
                    <a:prstGeom prst="rect">
                      <a:avLst/>
                    </a:prstGeom>
                  </pic:spPr>
                </pic:pic>
              </a:graphicData>
            </a:graphic>
          </wp:inline>
        </w:drawing>
      </w:r>
    </w:p>
    <w:sectPr w:rsidR="006558E4" w:rsidSect="002825E6">
      <w:footerReference w:type="default" r:id="rId30"/>
      <w:pgSz w:w="16838" w:h="11906" w:orient="landscape"/>
      <w:pgMar w:top="1440" w:right="1440" w:bottom="1440" w:left="1440" w:header="708"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505404" w14:textId="77777777" w:rsidR="00F41589" w:rsidRDefault="00F41589">
      <w:r>
        <w:separator/>
      </w:r>
    </w:p>
    <w:p w14:paraId="6FB409DF" w14:textId="77777777" w:rsidR="00F41589" w:rsidRDefault="00F41589"/>
  </w:endnote>
  <w:endnote w:type="continuationSeparator" w:id="0">
    <w:p w14:paraId="33DFAACC" w14:textId="77777777" w:rsidR="00F41589" w:rsidRDefault="00F41589">
      <w:r>
        <w:continuationSeparator/>
      </w:r>
    </w:p>
    <w:p w14:paraId="26A81A18" w14:textId="77777777" w:rsidR="00F41589" w:rsidRDefault="00F415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aux Next SemiBold">
    <w:altName w:val="Franklin Gothic Medium Cond"/>
    <w:panose1 w:val="02000506000000020003"/>
    <w:charset w:val="00"/>
    <w:family w:val="modern"/>
    <w:notTrueType/>
    <w:pitch w:val="variable"/>
    <w:sig w:usb0="A000006F" w:usb1="4000204B"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Hypatia Sans Pro">
    <w:altName w:val="Arial"/>
    <w:panose1 w:val="00000000000000000000"/>
    <w:charset w:val="00"/>
    <w:family w:val="swiss"/>
    <w:notTrueType/>
    <w:pitch w:val="variable"/>
    <w:sig w:usb0="00000001" w:usb1="00000001" w:usb2="00000000" w:usb3="00000000" w:csb0="0000019F" w:csb1="00000000"/>
  </w:font>
  <w:font w:name="MinionPro-Regular">
    <w:panose1 w:val="00000000000000000000"/>
    <w:charset w:val="00"/>
    <w:family w:val="auto"/>
    <w:notTrueType/>
    <w:pitch w:val="default"/>
    <w:sig w:usb0="00000003" w:usb1="00000000" w:usb2="00000000" w:usb3="00000000" w:csb0="00000001" w:csb1="00000000"/>
  </w:font>
  <w:font w:name="Zen New SemiBold">
    <w:panose1 w:val="00000700000000000000"/>
    <w:charset w:val="00"/>
    <w:family w:val="modern"/>
    <w:notTrueType/>
    <w:pitch w:val="variable"/>
    <w:sig w:usb0="00000007" w:usb1="02000000" w:usb2="00000000" w:usb3="00000000" w:csb0="00000093" w:csb1="00000000"/>
  </w:font>
  <w:font w:name="Microsoft YaHei UI">
    <w:panose1 w:val="020B0503020204020204"/>
    <w:charset w:val="86"/>
    <w:family w:val="swiss"/>
    <w:pitch w:val="variable"/>
    <w:sig w:usb0="80000287" w:usb1="2ACF3C50" w:usb2="00000016" w:usb3="00000000" w:csb0="0004001F" w:csb1="00000000"/>
  </w:font>
  <w:font w:name="Aaux Next Light">
    <w:panose1 w:val="02000506000000020003"/>
    <w:charset w:val="00"/>
    <w:family w:val="modern"/>
    <w:notTrueType/>
    <w:pitch w:val="variable"/>
    <w:sig w:usb0="A000006F" w:usb1="40002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BFBE7" w14:textId="5386495F" w:rsidR="009624D0" w:rsidRDefault="009624D0">
    <w:pPr>
      <w:pStyle w:val="Footer"/>
      <w:jc w:val="right"/>
    </w:pPr>
  </w:p>
  <w:p w14:paraId="01A64411" w14:textId="77777777" w:rsidR="009624D0" w:rsidRPr="00916BA6" w:rsidRDefault="009624D0" w:rsidP="00916B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423465"/>
      <w:docPartObj>
        <w:docPartGallery w:val="Page Numbers (Bottom of Page)"/>
        <w:docPartUnique/>
      </w:docPartObj>
    </w:sdtPr>
    <w:sdtEndPr>
      <w:rPr>
        <w:noProof/>
      </w:rPr>
    </w:sdtEndPr>
    <w:sdtContent>
      <w:p w14:paraId="48C309FE" w14:textId="214314E1" w:rsidR="009624D0" w:rsidRDefault="009624D0">
        <w:pPr>
          <w:pStyle w:val="Footer"/>
          <w:jc w:val="right"/>
        </w:pPr>
        <w:r>
          <w:t xml:space="preserve">Page </w:t>
        </w:r>
        <w:r>
          <w:fldChar w:fldCharType="begin"/>
        </w:r>
        <w:r>
          <w:instrText xml:space="preserve"> PAGE   \* MERGEFORMAT </w:instrText>
        </w:r>
        <w:r>
          <w:fldChar w:fldCharType="separate"/>
        </w:r>
        <w:r w:rsidR="003A413F">
          <w:rPr>
            <w:noProof/>
          </w:rPr>
          <w:t>19</w:t>
        </w:r>
        <w:r>
          <w:rPr>
            <w:noProof/>
          </w:rPr>
          <w:fldChar w:fldCharType="end"/>
        </w:r>
      </w:p>
    </w:sdtContent>
  </w:sdt>
  <w:p w14:paraId="425F09CD" w14:textId="77777777" w:rsidR="009624D0" w:rsidRPr="00D63B05" w:rsidRDefault="009624D0" w:rsidP="00D63B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DC638" w14:textId="77777777" w:rsidR="0018248A" w:rsidRDefault="001824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441738068"/>
      <w:docPartObj>
        <w:docPartGallery w:val="Page Numbers (Bottom of Page)"/>
        <w:docPartUnique/>
      </w:docPartObj>
    </w:sdtPr>
    <w:sdtEndPr>
      <w:rPr>
        <w:noProof/>
        <w:sz w:val="24"/>
      </w:rPr>
    </w:sdtEndPr>
    <w:sdtContent>
      <w:p w14:paraId="0C5B5EA1" w14:textId="256CCB67" w:rsidR="0018248A" w:rsidRDefault="0018248A" w:rsidP="008F71BE">
        <w:pPr>
          <w:pStyle w:val="Footer"/>
          <w:pBdr>
            <w:top w:val="single" w:sz="4" w:space="1" w:color="auto"/>
          </w:pBdr>
        </w:pPr>
        <w:r>
          <w:rPr>
            <w:sz w:val="20"/>
          </w:rPr>
          <w:t>Assessment of disclosure Form - Attachment 1 to Model Procedures</w:t>
        </w:r>
        <w:r>
          <w:rPr>
            <w:sz w:val="20"/>
          </w:rPr>
          <w:tab/>
          <w:t>Page</w:t>
        </w:r>
        <w:r w:rsidRPr="00E8104C">
          <w:rPr>
            <w:sz w:val="20"/>
          </w:rPr>
          <w:t xml:space="preserve"> </w:t>
        </w:r>
        <w:r w:rsidRPr="00E8104C">
          <w:rPr>
            <w:sz w:val="20"/>
          </w:rPr>
          <w:fldChar w:fldCharType="begin"/>
        </w:r>
        <w:r w:rsidRPr="00E8104C">
          <w:rPr>
            <w:sz w:val="20"/>
          </w:rPr>
          <w:instrText xml:space="preserve"> PAGE   \* MERGEFORMAT </w:instrText>
        </w:r>
        <w:r w:rsidRPr="00E8104C">
          <w:rPr>
            <w:sz w:val="20"/>
          </w:rPr>
          <w:fldChar w:fldCharType="separate"/>
        </w:r>
        <w:r w:rsidR="002825E6">
          <w:rPr>
            <w:noProof/>
            <w:sz w:val="20"/>
          </w:rPr>
          <w:t>5</w:t>
        </w:r>
        <w:r w:rsidRPr="00E8104C">
          <w:rPr>
            <w:noProof/>
            <w:sz w:val="20"/>
          </w:rPr>
          <w:fldChar w:fldCharType="end"/>
        </w:r>
      </w:p>
    </w:sdtContent>
  </w:sdt>
  <w:p w14:paraId="2849F372" w14:textId="77777777" w:rsidR="0018248A" w:rsidRPr="00D63B05" w:rsidRDefault="0018248A" w:rsidP="00D63B0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029152" w14:textId="77777777" w:rsidR="0018248A" w:rsidRDefault="001824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2088265438"/>
      <w:docPartObj>
        <w:docPartGallery w:val="Page Numbers (Bottom of Page)"/>
        <w:docPartUnique/>
      </w:docPartObj>
    </w:sdtPr>
    <w:sdtEndPr>
      <w:rPr>
        <w:noProof/>
        <w:sz w:val="24"/>
      </w:rPr>
    </w:sdtEndPr>
    <w:sdtContent>
      <w:p w14:paraId="01B13DD3" w14:textId="57BA061C" w:rsidR="0018248A" w:rsidRDefault="0018248A" w:rsidP="008F71BE">
        <w:pPr>
          <w:pStyle w:val="Footer"/>
          <w:pBdr>
            <w:top w:val="single" w:sz="4" w:space="1" w:color="auto"/>
          </w:pBdr>
        </w:pPr>
        <w:r>
          <w:rPr>
            <w:sz w:val="20"/>
          </w:rPr>
          <w:t>Risk assessment template - Attachment 2 to Model Procedures</w:t>
        </w:r>
        <w:r>
          <w:rPr>
            <w:sz w:val="20"/>
          </w:rPr>
          <w:tab/>
          <w:t>Page</w:t>
        </w:r>
        <w:r w:rsidRPr="00E8104C">
          <w:rPr>
            <w:sz w:val="20"/>
          </w:rPr>
          <w:t xml:space="preserve"> </w:t>
        </w:r>
        <w:r w:rsidRPr="00E8104C">
          <w:rPr>
            <w:sz w:val="20"/>
          </w:rPr>
          <w:fldChar w:fldCharType="begin"/>
        </w:r>
        <w:r w:rsidRPr="00E8104C">
          <w:rPr>
            <w:sz w:val="20"/>
          </w:rPr>
          <w:instrText xml:space="preserve"> PAGE   \* MERGEFORMAT </w:instrText>
        </w:r>
        <w:r w:rsidRPr="00E8104C">
          <w:rPr>
            <w:sz w:val="20"/>
          </w:rPr>
          <w:fldChar w:fldCharType="separate"/>
        </w:r>
        <w:r w:rsidR="003A413F">
          <w:rPr>
            <w:noProof/>
            <w:sz w:val="20"/>
          </w:rPr>
          <w:t>3</w:t>
        </w:r>
        <w:r w:rsidRPr="00E8104C">
          <w:rPr>
            <w:noProof/>
            <w:sz w:val="20"/>
          </w:rPr>
          <w:fldChar w:fldCharType="end"/>
        </w:r>
      </w:p>
    </w:sdtContent>
  </w:sdt>
  <w:p w14:paraId="079D73A4" w14:textId="77777777" w:rsidR="0018248A" w:rsidRPr="00D63B05" w:rsidRDefault="0018248A" w:rsidP="00D63B0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781004022"/>
      <w:docPartObj>
        <w:docPartGallery w:val="Page Numbers (Bottom of Page)"/>
        <w:docPartUnique/>
      </w:docPartObj>
    </w:sdtPr>
    <w:sdtEndPr>
      <w:rPr>
        <w:noProof/>
        <w:sz w:val="24"/>
      </w:rPr>
    </w:sdtEndPr>
    <w:sdtContent>
      <w:p w14:paraId="037F50B7" w14:textId="58C2F12F" w:rsidR="00AD5976" w:rsidRDefault="003A413F" w:rsidP="008F71BE">
        <w:pPr>
          <w:pStyle w:val="Footer"/>
          <w:pBdr>
            <w:top w:val="single" w:sz="4" w:space="1" w:color="auto"/>
          </w:pBdr>
        </w:pPr>
        <w:r>
          <w:rPr>
            <w:sz w:val="20"/>
          </w:rPr>
          <w:t xml:space="preserve">Ombudsman notification template - Attachment 3 </w:t>
        </w:r>
        <w:r>
          <w:rPr>
            <w:sz w:val="20"/>
          </w:rPr>
          <w:tab/>
          <w:t>to Model Procedures</w:t>
        </w:r>
        <w:r>
          <w:rPr>
            <w:sz w:val="20"/>
          </w:rPr>
          <w:tab/>
          <w:t>Page</w:t>
        </w:r>
        <w:r w:rsidRPr="00E8104C">
          <w:rPr>
            <w:sz w:val="20"/>
          </w:rPr>
          <w:t xml:space="preserve"> </w:t>
        </w:r>
        <w:r w:rsidRPr="00E8104C">
          <w:rPr>
            <w:sz w:val="20"/>
          </w:rPr>
          <w:fldChar w:fldCharType="begin"/>
        </w:r>
        <w:r w:rsidRPr="00E8104C">
          <w:rPr>
            <w:sz w:val="20"/>
          </w:rPr>
          <w:instrText xml:space="preserve"> PAGE   \* MERGEFORMAT </w:instrText>
        </w:r>
        <w:r w:rsidRPr="00E8104C">
          <w:rPr>
            <w:sz w:val="20"/>
          </w:rPr>
          <w:fldChar w:fldCharType="separate"/>
        </w:r>
        <w:r w:rsidR="002825E6">
          <w:rPr>
            <w:noProof/>
            <w:sz w:val="20"/>
          </w:rPr>
          <w:t>1</w:t>
        </w:r>
        <w:r w:rsidRPr="00E8104C">
          <w:rPr>
            <w:noProof/>
            <w:sz w:val="20"/>
          </w:rPr>
          <w:fldChar w:fldCharType="end"/>
        </w:r>
      </w:p>
    </w:sdtContent>
  </w:sdt>
  <w:p w14:paraId="46483341" w14:textId="77777777" w:rsidR="00AD5976" w:rsidRPr="00D63B05" w:rsidRDefault="003A413F" w:rsidP="00D63B0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576173244"/>
      <w:docPartObj>
        <w:docPartGallery w:val="Page Numbers (Bottom of Page)"/>
        <w:docPartUnique/>
      </w:docPartObj>
    </w:sdtPr>
    <w:sdtEndPr>
      <w:rPr>
        <w:noProof/>
        <w:sz w:val="24"/>
      </w:rPr>
    </w:sdtEndPr>
    <w:sdtContent>
      <w:p w14:paraId="793A0A83" w14:textId="02058499" w:rsidR="002825E6" w:rsidRDefault="002825E6" w:rsidP="008F71BE">
        <w:pPr>
          <w:pStyle w:val="Footer"/>
          <w:pBdr>
            <w:top w:val="single" w:sz="4" w:space="1" w:color="auto"/>
          </w:pBdr>
        </w:pPr>
        <w:r>
          <w:rPr>
            <w:sz w:val="20"/>
          </w:rPr>
          <w:t>Flow chart</w:t>
        </w:r>
        <w:r>
          <w:rPr>
            <w:sz w:val="20"/>
          </w:rPr>
          <w:t xml:space="preserve"> - Attachment </w:t>
        </w:r>
        <w:r>
          <w:rPr>
            <w:sz w:val="20"/>
          </w:rPr>
          <w:t>4</w:t>
        </w:r>
        <w:r>
          <w:rPr>
            <w:sz w:val="20"/>
          </w:rPr>
          <w:t xml:space="preserve"> to Model Procedures</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Page</w:t>
        </w:r>
        <w:r w:rsidRPr="00E8104C">
          <w:rPr>
            <w:sz w:val="20"/>
          </w:rPr>
          <w:t xml:space="preserve"> </w:t>
        </w:r>
        <w:r w:rsidRPr="00E8104C">
          <w:rPr>
            <w:sz w:val="20"/>
          </w:rPr>
          <w:fldChar w:fldCharType="begin"/>
        </w:r>
        <w:r w:rsidRPr="00E8104C">
          <w:rPr>
            <w:sz w:val="20"/>
          </w:rPr>
          <w:instrText xml:space="preserve"> PAGE   \* MERGEFORMAT </w:instrText>
        </w:r>
        <w:r w:rsidRPr="00E8104C">
          <w:rPr>
            <w:sz w:val="20"/>
          </w:rPr>
          <w:fldChar w:fldCharType="separate"/>
        </w:r>
        <w:r w:rsidR="003A413F">
          <w:rPr>
            <w:noProof/>
            <w:sz w:val="20"/>
          </w:rPr>
          <w:t>1</w:t>
        </w:r>
        <w:r w:rsidRPr="00E8104C">
          <w:rPr>
            <w:noProof/>
            <w:sz w:val="20"/>
          </w:rPr>
          <w:fldChar w:fldCharType="end"/>
        </w:r>
      </w:p>
    </w:sdtContent>
  </w:sdt>
  <w:p w14:paraId="42B2478A" w14:textId="77777777" w:rsidR="002825E6" w:rsidRPr="00D63B05" w:rsidRDefault="002825E6" w:rsidP="00D63B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34519A" w14:textId="77777777" w:rsidR="00F41589" w:rsidRDefault="00F41589">
      <w:r>
        <w:separator/>
      </w:r>
    </w:p>
    <w:p w14:paraId="3A2B6473" w14:textId="77777777" w:rsidR="00F41589" w:rsidRDefault="00F41589"/>
  </w:footnote>
  <w:footnote w:type="continuationSeparator" w:id="0">
    <w:p w14:paraId="3E579596" w14:textId="77777777" w:rsidR="00F41589" w:rsidRDefault="00F41589">
      <w:r>
        <w:continuationSeparator/>
      </w:r>
    </w:p>
    <w:p w14:paraId="411273AF" w14:textId="77777777" w:rsidR="00F41589" w:rsidRDefault="00F41589"/>
  </w:footnote>
  <w:footnote w:id="1">
    <w:p w14:paraId="72B7C106" w14:textId="4901CCE2" w:rsidR="009624D0" w:rsidRDefault="009624D0">
      <w:pPr>
        <w:pStyle w:val="FootnoteText"/>
      </w:pPr>
      <w:r>
        <w:rPr>
          <w:rStyle w:val="FootnoteReference"/>
        </w:rPr>
        <w:footnoteRef/>
      </w:r>
      <w:r>
        <w:t xml:space="preserve"> Referred to as natural justice in the Act. </w:t>
      </w:r>
    </w:p>
  </w:footnote>
  <w:footnote w:id="2">
    <w:p w14:paraId="34299557" w14:textId="77777777" w:rsidR="009624D0" w:rsidRPr="00333903" w:rsidRDefault="009624D0" w:rsidP="00A32C48">
      <w:pPr>
        <w:pStyle w:val="FootnoteText"/>
        <w:spacing w:before="0"/>
        <w:ind w:left="142" w:hanging="142"/>
        <w:jc w:val="both"/>
        <w:rPr>
          <w:lang w:val="en-US"/>
        </w:rPr>
      </w:pPr>
      <w:r>
        <w:rPr>
          <w:rStyle w:val="FootnoteReference"/>
        </w:rPr>
        <w:footnoteRef/>
      </w:r>
      <w:r>
        <w:t xml:space="preserve"> Members of the public may also make disclosures in limited circumstances, when the Ombudsman or Integrity Commission deems this in the public interest under s 7A.</w:t>
      </w:r>
    </w:p>
  </w:footnote>
  <w:footnote w:id="3">
    <w:p w14:paraId="3A52F2FD" w14:textId="4B3D81CF" w:rsidR="009624D0" w:rsidRPr="00931543" w:rsidRDefault="009624D0" w:rsidP="00F50C4F">
      <w:pPr>
        <w:pStyle w:val="FootnoteText"/>
        <w:rPr>
          <w:lang w:val="en-US"/>
        </w:rPr>
      </w:pPr>
      <w:r>
        <w:rPr>
          <w:rStyle w:val="FootnoteReference"/>
        </w:rPr>
        <w:footnoteRef/>
      </w:r>
      <w:r>
        <w:t xml:space="preserve"> See </w:t>
      </w:r>
      <w:hyperlink w:anchor="_Protection" w:history="1">
        <w:r w:rsidRPr="00C7087A">
          <w:rPr>
            <w:rStyle w:val="Hyperlink"/>
          </w:rPr>
          <w:t>Protection</w:t>
        </w:r>
      </w:hyperlink>
      <w:r>
        <w:t xml:space="preserve"> below for details of the legislative protections.</w:t>
      </w:r>
    </w:p>
  </w:footnote>
  <w:footnote w:id="4">
    <w:p w14:paraId="4F30F7AD" w14:textId="3B865038" w:rsidR="009624D0" w:rsidRDefault="009624D0">
      <w:pPr>
        <w:pStyle w:val="FootnoteText"/>
      </w:pPr>
      <w:r>
        <w:rPr>
          <w:rStyle w:val="FootnoteReference"/>
        </w:rPr>
        <w:footnoteRef/>
      </w:r>
      <w:r>
        <w:t xml:space="preserve"> This can include a public officer from another public body</w:t>
      </w:r>
    </w:p>
  </w:footnote>
  <w:footnote w:id="5">
    <w:p w14:paraId="1B409939" w14:textId="584DE291" w:rsidR="009624D0" w:rsidRDefault="009624D0" w:rsidP="001065BE">
      <w:pPr>
        <w:pStyle w:val="FootnoteText"/>
        <w:ind w:left="142" w:hanging="142"/>
      </w:pPr>
      <w:r>
        <w:rPr>
          <w:rStyle w:val="FootnoteReference"/>
        </w:rPr>
        <w:footnoteRef/>
      </w:r>
      <w:r>
        <w:t xml:space="preserve"> See Public Interest Disclosure Guideline Two: Serious or Significant Improper Conduct, available at </w:t>
      </w:r>
      <w:hyperlink r:id="rId1" w:tooltip="External link to Ombudsman Tasmania website" w:history="1">
        <w:r w:rsidRPr="00B83782">
          <w:rPr>
            <w:rStyle w:val="Hyperlink"/>
          </w:rPr>
          <w:t>www.ombudsman.tas.gov.au</w:t>
        </w:r>
      </w:hyperlink>
    </w:p>
  </w:footnote>
  <w:footnote w:id="6">
    <w:p w14:paraId="61BF0EC3" w14:textId="46B6EC52" w:rsidR="009624D0" w:rsidRDefault="009624D0" w:rsidP="00947031">
      <w:pPr>
        <w:pStyle w:val="FootnoteText"/>
        <w:ind w:left="142" w:hanging="142"/>
        <w:jc w:val="both"/>
      </w:pPr>
      <w:r>
        <w:rPr>
          <w:rStyle w:val="FootnoteReference"/>
        </w:rPr>
        <w:footnoteRef/>
      </w:r>
      <w:r>
        <w:t xml:space="preserve"> </w:t>
      </w:r>
      <w:r>
        <w:tab/>
        <w:t xml:space="preserve">Contractors or members of the public who wish to make a disclosure should be advised to contact the Ombudsman or Integrity Commission, as per </w:t>
      </w:r>
      <w:hyperlink w:anchor="_Toc38290321" w:history="1">
        <w:proofErr w:type="gramStart"/>
        <w:r>
          <w:rPr>
            <w:rStyle w:val="Hyperlink"/>
          </w:rPr>
          <w:t>Who</w:t>
        </w:r>
        <w:proofErr w:type="gramEnd"/>
        <w:r>
          <w:rPr>
            <w:rStyle w:val="Hyperlink"/>
          </w:rPr>
          <w:t xml:space="preserve"> can make a disclosure?</w:t>
        </w:r>
      </w:hyperlink>
    </w:p>
  </w:footnote>
  <w:footnote w:id="7">
    <w:p w14:paraId="13C0C8CC" w14:textId="1E01DEFB" w:rsidR="009624D0" w:rsidRPr="00F53083" w:rsidRDefault="009624D0" w:rsidP="00930591">
      <w:pPr>
        <w:pStyle w:val="FootnoteText"/>
        <w:ind w:left="142" w:hanging="142"/>
        <w:jc w:val="both"/>
        <w:rPr>
          <w:lang w:val="en-US"/>
        </w:rPr>
      </w:pPr>
      <w:r>
        <w:rPr>
          <w:rStyle w:val="FootnoteReference"/>
        </w:rPr>
        <w:footnoteRef/>
      </w:r>
      <w:r>
        <w:rPr>
          <w:lang w:val="en-US"/>
        </w:rPr>
        <w:t xml:space="preserve"> The test</w:t>
      </w:r>
      <w:r w:rsidRPr="00603561">
        <w:rPr>
          <w:sz w:val="24"/>
          <w:szCs w:val="24"/>
          <w:lang w:val="en-US"/>
        </w:rPr>
        <w:t xml:space="preserve"> </w:t>
      </w:r>
      <w:r>
        <w:rPr>
          <w:lang w:val="en-US"/>
        </w:rPr>
        <w:t>f</w:t>
      </w:r>
      <w:r w:rsidRPr="00603561">
        <w:rPr>
          <w:lang w:val="en-US"/>
        </w:rPr>
        <w:t xml:space="preserve">or </w:t>
      </w:r>
      <w:r>
        <w:rPr>
          <w:lang w:val="en-US"/>
        </w:rPr>
        <w:t xml:space="preserve">establishing the existence of </w:t>
      </w:r>
      <w:r w:rsidRPr="00603561">
        <w:rPr>
          <w:lang w:val="en-US"/>
        </w:rPr>
        <w:t>apprehended bias</w:t>
      </w:r>
      <w:r>
        <w:rPr>
          <w:lang w:val="en-US"/>
        </w:rPr>
        <w:t xml:space="preserve"> is whether a fair minded lay observer, taking into account all relevant circumstances, might reasonably apprehend that the decision-maker might not bring an impartial mind to the resolution of the questions that they are required to decide. </w:t>
      </w:r>
    </w:p>
  </w:footnote>
  <w:footnote w:id="8">
    <w:p w14:paraId="4643F7BD" w14:textId="579D0A36" w:rsidR="009624D0" w:rsidRDefault="009624D0">
      <w:pPr>
        <w:pStyle w:val="FootnoteText"/>
      </w:pPr>
      <w:r>
        <w:rPr>
          <w:rStyle w:val="FootnoteReference"/>
        </w:rPr>
        <w:footnoteRef/>
      </w:r>
      <w:r>
        <w:t xml:space="preserve"> Accessible at </w:t>
      </w:r>
      <w:hyperlink r:id="rId2" w:history="1">
        <w:r w:rsidRPr="003F2D40">
          <w:rPr>
            <w:rStyle w:val="Hyperlink"/>
          </w:rPr>
          <w:t>https://www.integrity.tas.gov.au/publications/prevention-resources/guides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02327" w14:textId="77777777" w:rsidR="0018248A" w:rsidRDefault="001824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29C6E" w14:textId="77777777" w:rsidR="0018248A" w:rsidRDefault="001824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02E51" w14:textId="77777777" w:rsidR="0018248A" w:rsidRDefault="001824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4E5B"/>
    <w:multiLevelType w:val="hybridMultilevel"/>
    <w:tmpl w:val="9AC88160"/>
    <w:lvl w:ilvl="0" w:tplc="0C090019">
      <w:start w:val="1"/>
      <w:numFmt w:val="lowerLetter"/>
      <w:lvlText w:val="%1."/>
      <w:lvlJc w:val="left"/>
      <w:pPr>
        <w:ind w:left="4974" w:hanging="360"/>
      </w:pPr>
      <w:rPr>
        <w:rFonts w:hint="default"/>
      </w:rPr>
    </w:lvl>
    <w:lvl w:ilvl="1" w:tplc="0C090003" w:tentative="1">
      <w:start w:val="1"/>
      <w:numFmt w:val="bullet"/>
      <w:lvlText w:val="o"/>
      <w:lvlJc w:val="left"/>
      <w:pPr>
        <w:ind w:left="5694" w:hanging="360"/>
      </w:pPr>
      <w:rPr>
        <w:rFonts w:ascii="Courier New" w:hAnsi="Courier New" w:cs="Courier New" w:hint="default"/>
      </w:rPr>
    </w:lvl>
    <w:lvl w:ilvl="2" w:tplc="0C090005" w:tentative="1">
      <w:start w:val="1"/>
      <w:numFmt w:val="bullet"/>
      <w:lvlText w:val=""/>
      <w:lvlJc w:val="left"/>
      <w:pPr>
        <w:ind w:left="6414" w:hanging="360"/>
      </w:pPr>
      <w:rPr>
        <w:rFonts w:ascii="Wingdings" w:hAnsi="Wingdings" w:hint="default"/>
      </w:rPr>
    </w:lvl>
    <w:lvl w:ilvl="3" w:tplc="0C090001" w:tentative="1">
      <w:start w:val="1"/>
      <w:numFmt w:val="bullet"/>
      <w:lvlText w:val=""/>
      <w:lvlJc w:val="left"/>
      <w:pPr>
        <w:ind w:left="7134" w:hanging="360"/>
      </w:pPr>
      <w:rPr>
        <w:rFonts w:ascii="Symbol" w:hAnsi="Symbol" w:hint="default"/>
      </w:rPr>
    </w:lvl>
    <w:lvl w:ilvl="4" w:tplc="0C090003" w:tentative="1">
      <w:start w:val="1"/>
      <w:numFmt w:val="bullet"/>
      <w:lvlText w:val="o"/>
      <w:lvlJc w:val="left"/>
      <w:pPr>
        <w:ind w:left="7854" w:hanging="360"/>
      </w:pPr>
      <w:rPr>
        <w:rFonts w:ascii="Courier New" w:hAnsi="Courier New" w:cs="Courier New" w:hint="default"/>
      </w:rPr>
    </w:lvl>
    <w:lvl w:ilvl="5" w:tplc="0C090005" w:tentative="1">
      <w:start w:val="1"/>
      <w:numFmt w:val="bullet"/>
      <w:lvlText w:val=""/>
      <w:lvlJc w:val="left"/>
      <w:pPr>
        <w:ind w:left="8574" w:hanging="360"/>
      </w:pPr>
      <w:rPr>
        <w:rFonts w:ascii="Wingdings" w:hAnsi="Wingdings" w:hint="default"/>
      </w:rPr>
    </w:lvl>
    <w:lvl w:ilvl="6" w:tplc="0C090001" w:tentative="1">
      <w:start w:val="1"/>
      <w:numFmt w:val="bullet"/>
      <w:lvlText w:val=""/>
      <w:lvlJc w:val="left"/>
      <w:pPr>
        <w:ind w:left="9294" w:hanging="360"/>
      </w:pPr>
      <w:rPr>
        <w:rFonts w:ascii="Symbol" w:hAnsi="Symbol" w:hint="default"/>
      </w:rPr>
    </w:lvl>
    <w:lvl w:ilvl="7" w:tplc="0C090003" w:tentative="1">
      <w:start w:val="1"/>
      <w:numFmt w:val="bullet"/>
      <w:lvlText w:val="o"/>
      <w:lvlJc w:val="left"/>
      <w:pPr>
        <w:ind w:left="10014" w:hanging="360"/>
      </w:pPr>
      <w:rPr>
        <w:rFonts w:ascii="Courier New" w:hAnsi="Courier New" w:cs="Courier New" w:hint="default"/>
      </w:rPr>
    </w:lvl>
    <w:lvl w:ilvl="8" w:tplc="0C090005" w:tentative="1">
      <w:start w:val="1"/>
      <w:numFmt w:val="bullet"/>
      <w:lvlText w:val=""/>
      <w:lvlJc w:val="left"/>
      <w:pPr>
        <w:ind w:left="10734" w:hanging="360"/>
      </w:pPr>
      <w:rPr>
        <w:rFonts w:ascii="Wingdings" w:hAnsi="Wingdings" w:hint="default"/>
      </w:rPr>
    </w:lvl>
  </w:abstractNum>
  <w:abstractNum w:abstractNumId="1" w15:restartNumberingAfterBreak="0">
    <w:nsid w:val="0EEB7073"/>
    <w:multiLevelType w:val="hybridMultilevel"/>
    <w:tmpl w:val="5EAC6E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03792F"/>
    <w:multiLevelType w:val="hybridMultilevel"/>
    <w:tmpl w:val="8A5A37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07508D0"/>
    <w:multiLevelType w:val="hybridMultilevel"/>
    <w:tmpl w:val="98DA851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16501EDA"/>
    <w:multiLevelType w:val="hybridMultilevel"/>
    <w:tmpl w:val="97DA00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7E2603D"/>
    <w:multiLevelType w:val="hybridMultilevel"/>
    <w:tmpl w:val="7F06AC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4B715B"/>
    <w:multiLevelType w:val="hybridMultilevel"/>
    <w:tmpl w:val="EBBE74A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1B000D73"/>
    <w:multiLevelType w:val="hybridMultilevel"/>
    <w:tmpl w:val="5766380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E222C95"/>
    <w:multiLevelType w:val="multilevel"/>
    <w:tmpl w:val="08086606"/>
    <w:numStyleLink w:val="Style4"/>
  </w:abstractNum>
  <w:abstractNum w:abstractNumId="9" w15:restartNumberingAfterBreak="0">
    <w:nsid w:val="2290197D"/>
    <w:multiLevelType w:val="multilevel"/>
    <w:tmpl w:val="634CDCD2"/>
    <w:lvl w:ilvl="0">
      <w:start w:val="1"/>
      <w:numFmt w:val="decimal"/>
      <w:pStyle w:val="Headi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61C4C5F"/>
    <w:multiLevelType w:val="multilevel"/>
    <w:tmpl w:val="0C09001F"/>
    <w:styleLink w:val="Style1"/>
    <w:lvl w:ilvl="0">
      <w:start w:val="4"/>
      <w:numFmt w:val="decimal"/>
      <w:lvlText w:val="%1."/>
      <w:lvlJc w:val="left"/>
      <w:pPr>
        <w:ind w:left="360" w:hanging="360"/>
      </w:pPr>
    </w:lvl>
    <w:lvl w:ilvl="1">
      <w:start w:val="1"/>
      <w:numFmt w:val="decimal"/>
      <w:lvlText w:val="%1.%2."/>
      <w:lvlJc w:val="left"/>
      <w:pPr>
        <w:ind w:left="567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9834AA6"/>
    <w:multiLevelType w:val="hybridMultilevel"/>
    <w:tmpl w:val="1B98DA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B730E2C"/>
    <w:multiLevelType w:val="multilevel"/>
    <w:tmpl w:val="08086606"/>
    <w:styleLink w:val="Style4"/>
    <w:lvl w:ilvl="0">
      <w:start w:val="4"/>
      <w:numFmt w:val="decimal"/>
      <w:lvlText w:val="%1."/>
      <w:lvlJc w:val="left"/>
      <w:pPr>
        <w:ind w:left="360" w:hanging="360"/>
      </w:pPr>
    </w:lvl>
    <w:lvl w:ilvl="1">
      <w:start w:val="1"/>
      <w:numFmt w:val="decimal"/>
      <w:pStyle w:val="Heading2"/>
      <w:lvlText w:val="%1.%2."/>
      <w:lvlJc w:val="left"/>
      <w:pPr>
        <w:ind w:left="567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1D90353"/>
    <w:multiLevelType w:val="hybridMultilevel"/>
    <w:tmpl w:val="5B6467F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5746110"/>
    <w:multiLevelType w:val="hybridMultilevel"/>
    <w:tmpl w:val="CD2ED2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6133437"/>
    <w:multiLevelType w:val="multilevel"/>
    <w:tmpl w:val="0C09001D"/>
    <w:styleLink w:val="Style3"/>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BB3097E"/>
    <w:multiLevelType w:val="hybridMultilevel"/>
    <w:tmpl w:val="9A5C4A8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BEC1A51"/>
    <w:multiLevelType w:val="hybridMultilevel"/>
    <w:tmpl w:val="75047B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3014C06"/>
    <w:multiLevelType w:val="hybridMultilevel"/>
    <w:tmpl w:val="7D6AE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98E205C"/>
    <w:multiLevelType w:val="hybridMultilevel"/>
    <w:tmpl w:val="5D2CFA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C7207E2"/>
    <w:multiLevelType w:val="multilevel"/>
    <w:tmpl w:val="0C09001D"/>
    <w:styleLink w:val="Style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D6D26D7"/>
    <w:multiLevelType w:val="hybridMultilevel"/>
    <w:tmpl w:val="817CD6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1C77E29"/>
    <w:multiLevelType w:val="hybridMultilevel"/>
    <w:tmpl w:val="98F6AE6A"/>
    <w:lvl w:ilvl="0" w:tplc="0C090001">
      <w:start w:val="1"/>
      <w:numFmt w:val="bullet"/>
      <w:lvlText w:val=""/>
      <w:lvlJc w:val="left"/>
      <w:pPr>
        <w:tabs>
          <w:tab w:val="num" w:pos="-1440"/>
        </w:tabs>
        <w:ind w:left="-1440" w:hanging="360"/>
      </w:pPr>
      <w:rPr>
        <w:rFonts w:ascii="Symbol" w:hAnsi="Symbol" w:hint="default"/>
      </w:rPr>
    </w:lvl>
    <w:lvl w:ilvl="1" w:tplc="AE32381C">
      <w:start w:val="1"/>
      <w:numFmt w:val="bullet"/>
      <w:lvlText w:val=""/>
      <w:lvlJc w:val="left"/>
      <w:pPr>
        <w:tabs>
          <w:tab w:val="num" w:pos="-513"/>
        </w:tabs>
        <w:ind w:left="-513" w:hanging="567"/>
      </w:pPr>
      <w:rPr>
        <w:rFonts w:ascii="Symbol" w:hAnsi="Symbol" w:hint="default"/>
        <w:sz w:val="12"/>
        <w:szCs w:val="12"/>
      </w:rPr>
    </w:lvl>
    <w:lvl w:ilvl="2" w:tplc="0C090005" w:tentative="1">
      <w:start w:val="1"/>
      <w:numFmt w:val="bullet"/>
      <w:lvlText w:val=""/>
      <w:lvlJc w:val="left"/>
      <w:pPr>
        <w:tabs>
          <w:tab w:val="num" w:pos="0"/>
        </w:tabs>
        <w:ind w:left="0" w:hanging="360"/>
      </w:pPr>
      <w:rPr>
        <w:rFonts w:ascii="Wingdings" w:hAnsi="Wingdings" w:hint="default"/>
      </w:rPr>
    </w:lvl>
    <w:lvl w:ilvl="3" w:tplc="0C090001" w:tentative="1">
      <w:start w:val="1"/>
      <w:numFmt w:val="bullet"/>
      <w:lvlText w:val=""/>
      <w:lvlJc w:val="left"/>
      <w:pPr>
        <w:tabs>
          <w:tab w:val="num" w:pos="720"/>
        </w:tabs>
        <w:ind w:left="720" w:hanging="360"/>
      </w:pPr>
      <w:rPr>
        <w:rFonts w:ascii="Symbol" w:hAnsi="Symbol" w:hint="default"/>
      </w:rPr>
    </w:lvl>
    <w:lvl w:ilvl="4" w:tplc="0C090003" w:tentative="1">
      <w:start w:val="1"/>
      <w:numFmt w:val="bullet"/>
      <w:lvlText w:val="o"/>
      <w:lvlJc w:val="left"/>
      <w:pPr>
        <w:tabs>
          <w:tab w:val="num" w:pos="1440"/>
        </w:tabs>
        <w:ind w:left="1440" w:hanging="360"/>
      </w:pPr>
      <w:rPr>
        <w:rFonts w:ascii="Courier New" w:hAnsi="Courier New" w:cs="Courier New" w:hint="default"/>
      </w:rPr>
    </w:lvl>
    <w:lvl w:ilvl="5" w:tplc="0C090005" w:tentative="1">
      <w:start w:val="1"/>
      <w:numFmt w:val="bullet"/>
      <w:lvlText w:val=""/>
      <w:lvlJc w:val="left"/>
      <w:pPr>
        <w:tabs>
          <w:tab w:val="num" w:pos="2160"/>
        </w:tabs>
        <w:ind w:left="2160" w:hanging="360"/>
      </w:pPr>
      <w:rPr>
        <w:rFonts w:ascii="Wingdings" w:hAnsi="Wingdings" w:hint="default"/>
      </w:rPr>
    </w:lvl>
    <w:lvl w:ilvl="6" w:tplc="0C090001" w:tentative="1">
      <w:start w:val="1"/>
      <w:numFmt w:val="bullet"/>
      <w:lvlText w:val=""/>
      <w:lvlJc w:val="left"/>
      <w:pPr>
        <w:tabs>
          <w:tab w:val="num" w:pos="2880"/>
        </w:tabs>
        <w:ind w:left="2880" w:hanging="360"/>
      </w:pPr>
      <w:rPr>
        <w:rFonts w:ascii="Symbol" w:hAnsi="Symbol" w:hint="default"/>
      </w:rPr>
    </w:lvl>
    <w:lvl w:ilvl="7" w:tplc="0C090003" w:tentative="1">
      <w:start w:val="1"/>
      <w:numFmt w:val="bullet"/>
      <w:lvlText w:val="o"/>
      <w:lvlJc w:val="left"/>
      <w:pPr>
        <w:tabs>
          <w:tab w:val="num" w:pos="3600"/>
        </w:tabs>
        <w:ind w:left="3600" w:hanging="360"/>
      </w:pPr>
      <w:rPr>
        <w:rFonts w:ascii="Courier New" w:hAnsi="Courier New" w:cs="Courier New" w:hint="default"/>
      </w:rPr>
    </w:lvl>
    <w:lvl w:ilvl="8" w:tplc="0C090005" w:tentative="1">
      <w:start w:val="1"/>
      <w:numFmt w:val="bullet"/>
      <w:lvlText w:val=""/>
      <w:lvlJc w:val="left"/>
      <w:pPr>
        <w:tabs>
          <w:tab w:val="num" w:pos="4320"/>
        </w:tabs>
        <w:ind w:left="4320" w:hanging="360"/>
      </w:pPr>
      <w:rPr>
        <w:rFonts w:ascii="Wingdings" w:hAnsi="Wingdings" w:hint="default"/>
      </w:rPr>
    </w:lvl>
  </w:abstractNum>
  <w:abstractNum w:abstractNumId="23" w15:restartNumberingAfterBreak="0">
    <w:nsid w:val="589A424B"/>
    <w:multiLevelType w:val="hybridMultilevel"/>
    <w:tmpl w:val="0CCC685E"/>
    <w:lvl w:ilvl="0" w:tplc="0C090017">
      <w:start w:val="1"/>
      <w:numFmt w:val="lowerLetter"/>
      <w:lvlText w:val="%1)"/>
      <w:lvlJc w:val="left"/>
      <w:pPr>
        <w:ind w:left="420" w:hanging="36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24" w15:restartNumberingAfterBreak="0">
    <w:nsid w:val="59D45C16"/>
    <w:multiLevelType w:val="hybridMultilevel"/>
    <w:tmpl w:val="68B6772C"/>
    <w:lvl w:ilvl="0" w:tplc="0C090001">
      <w:start w:val="1"/>
      <w:numFmt w:val="bullet"/>
      <w:lvlText w:val=""/>
      <w:lvlJc w:val="left"/>
      <w:pPr>
        <w:tabs>
          <w:tab w:val="num" w:pos="1440"/>
        </w:tabs>
        <w:ind w:left="1440" w:hanging="360"/>
      </w:pPr>
      <w:rPr>
        <w:rFonts w:ascii="Symbol" w:hAnsi="Symbol" w:hint="default"/>
        <w:sz w:val="24"/>
        <w:szCs w:val="24"/>
      </w:rPr>
    </w:lvl>
    <w:lvl w:ilvl="1" w:tplc="0C090003" w:tentative="1">
      <w:start w:val="1"/>
      <w:numFmt w:val="bullet"/>
      <w:lvlText w:val="o"/>
      <w:lvlJc w:val="left"/>
      <w:pPr>
        <w:tabs>
          <w:tab w:val="num" w:pos="4320"/>
        </w:tabs>
        <w:ind w:left="4320" w:hanging="360"/>
      </w:pPr>
      <w:rPr>
        <w:rFonts w:ascii="Courier New" w:hAnsi="Courier New" w:cs="Courier New" w:hint="default"/>
      </w:rPr>
    </w:lvl>
    <w:lvl w:ilvl="2" w:tplc="0C090005" w:tentative="1">
      <w:start w:val="1"/>
      <w:numFmt w:val="bullet"/>
      <w:lvlText w:val=""/>
      <w:lvlJc w:val="left"/>
      <w:pPr>
        <w:tabs>
          <w:tab w:val="num" w:pos="5040"/>
        </w:tabs>
        <w:ind w:left="5040" w:hanging="360"/>
      </w:pPr>
      <w:rPr>
        <w:rFonts w:ascii="Wingdings" w:hAnsi="Wingdings" w:hint="default"/>
      </w:rPr>
    </w:lvl>
    <w:lvl w:ilvl="3" w:tplc="0C090001" w:tentative="1">
      <w:start w:val="1"/>
      <w:numFmt w:val="bullet"/>
      <w:lvlText w:val=""/>
      <w:lvlJc w:val="left"/>
      <w:pPr>
        <w:tabs>
          <w:tab w:val="num" w:pos="5760"/>
        </w:tabs>
        <w:ind w:left="5760" w:hanging="360"/>
      </w:pPr>
      <w:rPr>
        <w:rFonts w:ascii="Symbol" w:hAnsi="Symbol" w:hint="default"/>
      </w:rPr>
    </w:lvl>
    <w:lvl w:ilvl="4" w:tplc="0C090003" w:tentative="1">
      <w:start w:val="1"/>
      <w:numFmt w:val="bullet"/>
      <w:lvlText w:val="o"/>
      <w:lvlJc w:val="left"/>
      <w:pPr>
        <w:tabs>
          <w:tab w:val="num" w:pos="6480"/>
        </w:tabs>
        <w:ind w:left="6480" w:hanging="360"/>
      </w:pPr>
      <w:rPr>
        <w:rFonts w:ascii="Courier New" w:hAnsi="Courier New" w:cs="Courier New" w:hint="default"/>
      </w:rPr>
    </w:lvl>
    <w:lvl w:ilvl="5" w:tplc="0C090005" w:tentative="1">
      <w:start w:val="1"/>
      <w:numFmt w:val="bullet"/>
      <w:lvlText w:val=""/>
      <w:lvlJc w:val="left"/>
      <w:pPr>
        <w:tabs>
          <w:tab w:val="num" w:pos="7200"/>
        </w:tabs>
        <w:ind w:left="7200" w:hanging="360"/>
      </w:pPr>
      <w:rPr>
        <w:rFonts w:ascii="Wingdings" w:hAnsi="Wingdings" w:hint="default"/>
      </w:rPr>
    </w:lvl>
    <w:lvl w:ilvl="6" w:tplc="0C090001" w:tentative="1">
      <w:start w:val="1"/>
      <w:numFmt w:val="bullet"/>
      <w:lvlText w:val=""/>
      <w:lvlJc w:val="left"/>
      <w:pPr>
        <w:tabs>
          <w:tab w:val="num" w:pos="7920"/>
        </w:tabs>
        <w:ind w:left="7920" w:hanging="360"/>
      </w:pPr>
      <w:rPr>
        <w:rFonts w:ascii="Symbol" w:hAnsi="Symbol" w:hint="default"/>
      </w:rPr>
    </w:lvl>
    <w:lvl w:ilvl="7" w:tplc="0C090003" w:tentative="1">
      <w:start w:val="1"/>
      <w:numFmt w:val="bullet"/>
      <w:lvlText w:val="o"/>
      <w:lvlJc w:val="left"/>
      <w:pPr>
        <w:tabs>
          <w:tab w:val="num" w:pos="8640"/>
        </w:tabs>
        <w:ind w:left="8640" w:hanging="360"/>
      </w:pPr>
      <w:rPr>
        <w:rFonts w:ascii="Courier New" w:hAnsi="Courier New" w:cs="Courier New" w:hint="default"/>
      </w:rPr>
    </w:lvl>
    <w:lvl w:ilvl="8" w:tplc="0C090005" w:tentative="1">
      <w:start w:val="1"/>
      <w:numFmt w:val="bullet"/>
      <w:lvlText w:val=""/>
      <w:lvlJc w:val="left"/>
      <w:pPr>
        <w:tabs>
          <w:tab w:val="num" w:pos="9360"/>
        </w:tabs>
        <w:ind w:left="9360" w:hanging="360"/>
      </w:pPr>
      <w:rPr>
        <w:rFonts w:ascii="Wingdings" w:hAnsi="Wingdings" w:hint="default"/>
      </w:rPr>
    </w:lvl>
  </w:abstractNum>
  <w:abstractNum w:abstractNumId="25" w15:restartNumberingAfterBreak="0">
    <w:nsid w:val="5B5B75A2"/>
    <w:multiLevelType w:val="hybridMultilevel"/>
    <w:tmpl w:val="467EBE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CAE4FF9"/>
    <w:multiLevelType w:val="hybridMultilevel"/>
    <w:tmpl w:val="9A8A1E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EA771EC"/>
    <w:multiLevelType w:val="multilevel"/>
    <w:tmpl w:val="E4AC25F4"/>
    <w:lvl w:ilvl="0">
      <w:start w:val="2"/>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8" w15:restartNumberingAfterBreak="0">
    <w:nsid w:val="5FB202AA"/>
    <w:multiLevelType w:val="hybridMultilevel"/>
    <w:tmpl w:val="9AC88160"/>
    <w:lvl w:ilvl="0" w:tplc="0C090019">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3057F18"/>
    <w:multiLevelType w:val="hybridMultilevel"/>
    <w:tmpl w:val="FD9012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45B478E"/>
    <w:multiLevelType w:val="hybridMultilevel"/>
    <w:tmpl w:val="9AC88160"/>
    <w:lvl w:ilvl="0" w:tplc="0C090019">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E8D7669"/>
    <w:multiLevelType w:val="hybridMultilevel"/>
    <w:tmpl w:val="CE9A858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2" w15:restartNumberingAfterBreak="0">
    <w:nsid w:val="768347EE"/>
    <w:multiLevelType w:val="hybridMultilevel"/>
    <w:tmpl w:val="926245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CCA30AF"/>
    <w:multiLevelType w:val="hybridMultilevel"/>
    <w:tmpl w:val="BE74DD9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22"/>
  </w:num>
  <w:num w:numId="2">
    <w:abstractNumId w:val="27"/>
  </w:num>
  <w:num w:numId="3">
    <w:abstractNumId w:val="24"/>
  </w:num>
  <w:num w:numId="4">
    <w:abstractNumId w:val="25"/>
  </w:num>
  <w:num w:numId="5">
    <w:abstractNumId w:val="2"/>
  </w:num>
  <w:num w:numId="6">
    <w:abstractNumId w:val="6"/>
  </w:num>
  <w:num w:numId="7">
    <w:abstractNumId w:val="26"/>
  </w:num>
  <w:num w:numId="8">
    <w:abstractNumId w:val="5"/>
  </w:num>
  <w:num w:numId="9">
    <w:abstractNumId w:val="31"/>
  </w:num>
  <w:num w:numId="10">
    <w:abstractNumId w:val="28"/>
  </w:num>
  <w:num w:numId="11">
    <w:abstractNumId w:val="1"/>
  </w:num>
  <w:num w:numId="12">
    <w:abstractNumId w:val="7"/>
  </w:num>
  <w:num w:numId="13">
    <w:abstractNumId w:val="11"/>
  </w:num>
  <w:num w:numId="14">
    <w:abstractNumId w:val="0"/>
  </w:num>
  <w:num w:numId="15">
    <w:abstractNumId w:val="30"/>
  </w:num>
  <w:num w:numId="16">
    <w:abstractNumId w:val="13"/>
  </w:num>
  <w:num w:numId="17">
    <w:abstractNumId w:val="16"/>
  </w:num>
  <w:num w:numId="18">
    <w:abstractNumId w:val="14"/>
  </w:num>
  <w:num w:numId="19">
    <w:abstractNumId w:val="9"/>
  </w:num>
  <w:num w:numId="20">
    <w:abstractNumId w:val="8"/>
  </w:num>
  <w:num w:numId="21">
    <w:abstractNumId w:val="10"/>
  </w:num>
  <w:num w:numId="22">
    <w:abstractNumId w:val="20"/>
  </w:num>
  <w:num w:numId="23">
    <w:abstractNumId w:val="15"/>
  </w:num>
  <w:num w:numId="24">
    <w:abstractNumId w:val="12"/>
  </w:num>
  <w:num w:numId="25">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32"/>
  </w:num>
  <w:num w:numId="28">
    <w:abstractNumId w:val="21"/>
  </w:num>
  <w:num w:numId="29">
    <w:abstractNumId w:val="4"/>
  </w:num>
  <w:num w:numId="30">
    <w:abstractNumId w:val="17"/>
  </w:num>
  <w:num w:numId="31">
    <w:abstractNumId w:val="18"/>
  </w:num>
  <w:num w:numId="32">
    <w:abstractNumId w:val="23"/>
  </w:num>
  <w:num w:numId="33">
    <w:abstractNumId w:val="19"/>
  </w:num>
  <w:num w:numId="34">
    <w:abstractNumId w:val="3"/>
  </w:num>
  <w:num w:numId="35">
    <w:abstractNumId w:val="3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removePersonalInformation/>
  <w:removeDateAndTime/>
  <w:activeWritingStyle w:appName="MSWord" w:lang="fr-FR" w:vendorID="64" w:dllVersion="6" w:nlCheck="1" w:checkStyle="0"/>
  <w:activeWritingStyle w:appName="MSWord" w:lang="en-GB" w:vendorID="64" w:dllVersion="6" w:nlCheck="1" w:checkStyle="1"/>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409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4C1"/>
    <w:rsid w:val="00000822"/>
    <w:rsid w:val="000008AB"/>
    <w:rsid w:val="000018A9"/>
    <w:rsid w:val="0000437E"/>
    <w:rsid w:val="00004402"/>
    <w:rsid w:val="00006620"/>
    <w:rsid w:val="00007055"/>
    <w:rsid w:val="00014194"/>
    <w:rsid w:val="00017798"/>
    <w:rsid w:val="00020E85"/>
    <w:rsid w:val="00023027"/>
    <w:rsid w:val="0002554B"/>
    <w:rsid w:val="0003012F"/>
    <w:rsid w:val="00034403"/>
    <w:rsid w:val="000414C7"/>
    <w:rsid w:val="000433A3"/>
    <w:rsid w:val="0004602E"/>
    <w:rsid w:val="00052A6D"/>
    <w:rsid w:val="00054969"/>
    <w:rsid w:val="0006065C"/>
    <w:rsid w:val="00062067"/>
    <w:rsid w:val="00075101"/>
    <w:rsid w:val="000777AE"/>
    <w:rsid w:val="000825F1"/>
    <w:rsid w:val="00082813"/>
    <w:rsid w:val="00082FAB"/>
    <w:rsid w:val="00094ACF"/>
    <w:rsid w:val="000A06C9"/>
    <w:rsid w:val="000A2228"/>
    <w:rsid w:val="000A2E81"/>
    <w:rsid w:val="000B29D2"/>
    <w:rsid w:val="000B3FF3"/>
    <w:rsid w:val="000B47BB"/>
    <w:rsid w:val="000C312E"/>
    <w:rsid w:val="000C41A8"/>
    <w:rsid w:val="000C4C2A"/>
    <w:rsid w:val="000C5131"/>
    <w:rsid w:val="000C7192"/>
    <w:rsid w:val="000C7E07"/>
    <w:rsid w:val="000D3C90"/>
    <w:rsid w:val="000D4ECB"/>
    <w:rsid w:val="000E0639"/>
    <w:rsid w:val="000E1255"/>
    <w:rsid w:val="000E2196"/>
    <w:rsid w:val="000F23E1"/>
    <w:rsid w:val="000F635C"/>
    <w:rsid w:val="00103FB9"/>
    <w:rsid w:val="001064E6"/>
    <w:rsid w:val="001065BE"/>
    <w:rsid w:val="0011201E"/>
    <w:rsid w:val="00115CF6"/>
    <w:rsid w:val="00120F77"/>
    <w:rsid w:val="00121C4F"/>
    <w:rsid w:val="00125273"/>
    <w:rsid w:val="00126E39"/>
    <w:rsid w:val="00127CF8"/>
    <w:rsid w:val="0013097E"/>
    <w:rsid w:val="00134C1A"/>
    <w:rsid w:val="00136574"/>
    <w:rsid w:val="00137E15"/>
    <w:rsid w:val="0014701F"/>
    <w:rsid w:val="00155D98"/>
    <w:rsid w:val="00157DA5"/>
    <w:rsid w:val="001611C7"/>
    <w:rsid w:val="001631A1"/>
    <w:rsid w:val="00166678"/>
    <w:rsid w:val="0017119A"/>
    <w:rsid w:val="00177C1E"/>
    <w:rsid w:val="00181BB8"/>
    <w:rsid w:val="0018248A"/>
    <w:rsid w:val="00184DC1"/>
    <w:rsid w:val="00186F35"/>
    <w:rsid w:val="00187BFA"/>
    <w:rsid w:val="00197724"/>
    <w:rsid w:val="00197A1B"/>
    <w:rsid w:val="001A46F8"/>
    <w:rsid w:val="001B18A4"/>
    <w:rsid w:val="001B25D3"/>
    <w:rsid w:val="001B5E1A"/>
    <w:rsid w:val="001B61A5"/>
    <w:rsid w:val="001C1B37"/>
    <w:rsid w:val="001C388E"/>
    <w:rsid w:val="001C4BE8"/>
    <w:rsid w:val="001D49A6"/>
    <w:rsid w:val="001D6233"/>
    <w:rsid w:val="001E2627"/>
    <w:rsid w:val="001E2B8F"/>
    <w:rsid w:val="001E635F"/>
    <w:rsid w:val="001F7D14"/>
    <w:rsid w:val="00200212"/>
    <w:rsid w:val="00203D8F"/>
    <w:rsid w:val="00214757"/>
    <w:rsid w:val="002162F9"/>
    <w:rsid w:val="00216B8F"/>
    <w:rsid w:val="00223ACD"/>
    <w:rsid w:val="00224A3E"/>
    <w:rsid w:val="00237329"/>
    <w:rsid w:val="00240B85"/>
    <w:rsid w:val="00251C1F"/>
    <w:rsid w:val="002530F4"/>
    <w:rsid w:val="00254E1D"/>
    <w:rsid w:val="002551BB"/>
    <w:rsid w:val="00255837"/>
    <w:rsid w:val="00257E04"/>
    <w:rsid w:val="00261E24"/>
    <w:rsid w:val="0027099E"/>
    <w:rsid w:val="00271241"/>
    <w:rsid w:val="00271855"/>
    <w:rsid w:val="002764F7"/>
    <w:rsid w:val="00280932"/>
    <w:rsid w:val="002825E6"/>
    <w:rsid w:val="0028344B"/>
    <w:rsid w:val="00286A02"/>
    <w:rsid w:val="0029206B"/>
    <w:rsid w:val="00293464"/>
    <w:rsid w:val="00297622"/>
    <w:rsid w:val="00297FAD"/>
    <w:rsid w:val="002A0833"/>
    <w:rsid w:val="002A1A35"/>
    <w:rsid w:val="002A6288"/>
    <w:rsid w:val="002B06B3"/>
    <w:rsid w:val="002B15E1"/>
    <w:rsid w:val="002B5B1A"/>
    <w:rsid w:val="002B6170"/>
    <w:rsid w:val="002B7159"/>
    <w:rsid w:val="002B7419"/>
    <w:rsid w:val="002C1972"/>
    <w:rsid w:val="002C2B71"/>
    <w:rsid w:val="002C2C61"/>
    <w:rsid w:val="002C6357"/>
    <w:rsid w:val="002D20B8"/>
    <w:rsid w:val="002D2A05"/>
    <w:rsid w:val="002D2E2C"/>
    <w:rsid w:val="002D3AF8"/>
    <w:rsid w:val="002D5455"/>
    <w:rsid w:val="002D5710"/>
    <w:rsid w:val="002D771D"/>
    <w:rsid w:val="002D7C79"/>
    <w:rsid w:val="002E2738"/>
    <w:rsid w:val="002E362A"/>
    <w:rsid w:val="002E4B54"/>
    <w:rsid w:val="002E5F9C"/>
    <w:rsid w:val="002E7C32"/>
    <w:rsid w:val="002F2F71"/>
    <w:rsid w:val="002F7990"/>
    <w:rsid w:val="00302B64"/>
    <w:rsid w:val="00306FC8"/>
    <w:rsid w:val="00310D6B"/>
    <w:rsid w:val="00312F19"/>
    <w:rsid w:val="0031357C"/>
    <w:rsid w:val="00315D64"/>
    <w:rsid w:val="00320AD5"/>
    <w:rsid w:val="00321BC3"/>
    <w:rsid w:val="00323ECC"/>
    <w:rsid w:val="00324580"/>
    <w:rsid w:val="00327C17"/>
    <w:rsid w:val="003312FA"/>
    <w:rsid w:val="0033154D"/>
    <w:rsid w:val="00333199"/>
    <w:rsid w:val="00333903"/>
    <w:rsid w:val="00333922"/>
    <w:rsid w:val="003366F0"/>
    <w:rsid w:val="003367B0"/>
    <w:rsid w:val="003371FF"/>
    <w:rsid w:val="0034171B"/>
    <w:rsid w:val="0034307F"/>
    <w:rsid w:val="00347B1F"/>
    <w:rsid w:val="003525DF"/>
    <w:rsid w:val="003529B9"/>
    <w:rsid w:val="003579BF"/>
    <w:rsid w:val="0036189E"/>
    <w:rsid w:val="00373049"/>
    <w:rsid w:val="00374C1F"/>
    <w:rsid w:val="003777CE"/>
    <w:rsid w:val="00384DFA"/>
    <w:rsid w:val="003860E8"/>
    <w:rsid w:val="003863B5"/>
    <w:rsid w:val="00387EE1"/>
    <w:rsid w:val="003915B7"/>
    <w:rsid w:val="003925C8"/>
    <w:rsid w:val="003948F2"/>
    <w:rsid w:val="003A0C08"/>
    <w:rsid w:val="003A1AEA"/>
    <w:rsid w:val="003A1C6B"/>
    <w:rsid w:val="003A1F62"/>
    <w:rsid w:val="003A3B87"/>
    <w:rsid w:val="003A413F"/>
    <w:rsid w:val="003B1BD7"/>
    <w:rsid w:val="003B1E73"/>
    <w:rsid w:val="003B70C4"/>
    <w:rsid w:val="003C1438"/>
    <w:rsid w:val="003C2559"/>
    <w:rsid w:val="003C79D5"/>
    <w:rsid w:val="003C7ED7"/>
    <w:rsid w:val="003D1C14"/>
    <w:rsid w:val="003D20A1"/>
    <w:rsid w:val="003D6163"/>
    <w:rsid w:val="003D619C"/>
    <w:rsid w:val="003D7DA8"/>
    <w:rsid w:val="003E14BC"/>
    <w:rsid w:val="003E1A83"/>
    <w:rsid w:val="003E3A7A"/>
    <w:rsid w:val="003E5199"/>
    <w:rsid w:val="003E76D4"/>
    <w:rsid w:val="003F2A18"/>
    <w:rsid w:val="004004B8"/>
    <w:rsid w:val="0040088F"/>
    <w:rsid w:val="00401F88"/>
    <w:rsid w:val="004058CE"/>
    <w:rsid w:val="00405D3C"/>
    <w:rsid w:val="004074D5"/>
    <w:rsid w:val="00411F50"/>
    <w:rsid w:val="004162CC"/>
    <w:rsid w:val="004202CC"/>
    <w:rsid w:val="00421EAE"/>
    <w:rsid w:val="00431305"/>
    <w:rsid w:val="00437948"/>
    <w:rsid w:val="004439C7"/>
    <w:rsid w:val="00443ADD"/>
    <w:rsid w:val="004446FE"/>
    <w:rsid w:val="0045261A"/>
    <w:rsid w:val="004549C8"/>
    <w:rsid w:val="00454B11"/>
    <w:rsid w:val="00457F55"/>
    <w:rsid w:val="00460C7A"/>
    <w:rsid w:val="0046483C"/>
    <w:rsid w:val="00472186"/>
    <w:rsid w:val="0048307F"/>
    <w:rsid w:val="00484AFF"/>
    <w:rsid w:val="0048532A"/>
    <w:rsid w:val="004904C1"/>
    <w:rsid w:val="00490D1D"/>
    <w:rsid w:val="00490D8A"/>
    <w:rsid w:val="0049798C"/>
    <w:rsid w:val="004A32C6"/>
    <w:rsid w:val="004A4BF0"/>
    <w:rsid w:val="004B05C2"/>
    <w:rsid w:val="004B289D"/>
    <w:rsid w:val="004B4487"/>
    <w:rsid w:val="004D0363"/>
    <w:rsid w:val="004D5FD7"/>
    <w:rsid w:val="004E2297"/>
    <w:rsid w:val="004E50E3"/>
    <w:rsid w:val="004E6583"/>
    <w:rsid w:val="004F2122"/>
    <w:rsid w:val="00500F7A"/>
    <w:rsid w:val="0050143F"/>
    <w:rsid w:val="00506292"/>
    <w:rsid w:val="005132F7"/>
    <w:rsid w:val="00526321"/>
    <w:rsid w:val="00527E47"/>
    <w:rsid w:val="005341F8"/>
    <w:rsid w:val="00534A5C"/>
    <w:rsid w:val="00535DE3"/>
    <w:rsid w:val="00536932"/>
    <w:rsid w:val="005408EC"/>
    <w:rsid w:val="00541B6F"/>
    <w:rsid w:val="00546EBF"/>
    <w:rsid w:val="005577CE"/>
    <w:rsid w:val="005602CD"/>
    <w:rsid w:val="0056798F"/>
    <w:rsid w:val="00571660"/>
    <w:rsid w:val="00574ADF"/>
    <w:rsid w:val="00576B15"/>
    <w:rsid w:val="005773DA"/>
    <w:rsid w:val="005808AB"/>
    <w:rsid w:val="00581439"/>
    <w:rsid w:val="005816AD"/>
    <w:rsid w:val="00584EAA"/>
    <w:rsid w:val="005862B9"/>
    <w:rsid w:val="00587B9C"/>
    <w:rsid w:val="00587F18"/>
    <w:rsid w:val="0059645D"/>
    <w:rsid w:val="00596D10"/>
    <w:rsid w:val="0059702E"/>
    <w:rsid w:val="005A1689"/>
    <w:rsid w:val="005A17A2"/>
    <w:rsid w:val="005A5B0D"/>
    <w:rsid w:val="005A7180"/>
    <w:rsid w:val="005A7E96"/>
    <w:rsid w:val="005B4A6D"/>
    <w:rsid w:val="005B64D5"/>
    <w:rsid w:val="005C142A"/>
    <w:rsid w:val="005C2897"/>
    <w:rsid w:val="005D05A4"/>
    <w:rsid w:val="005D0C72"/>
    <w:rsid w:val="005D34DA"/>
    <w:rsid w:val="005D7B41"/>
    <w:rsid w:val="005E7F3D"/>
    <w:rsid w:val="005F1A07"/>
    <w:rsid w:val="005F4731"/>
    <w:rsid w:val="005F6C7D"/>
    <w:rsid w:val="005F7FC5"/>
    <w:rsid w:val="00600880"/>
    <w:rsid w:val="00603561"/>
    <w:rsid w:val="00610BE2"/>
    <w:rsid w:val="006156DD"/>
    <w:rsid w:val="006254D5"/>
    <w:rsid w:val="00632FCB"/>
    <w:rsid w:val="00637B47"/>
    <w:rsid w:val="00641CAE"/>
    <w:rsid w:val="00642BED"/>
    <w:rsid w:val="00643636"/>
    <w:rsid w:val="00645E10"/>
    <w:rsid w:val="006506A5"/>
    <w:rsid w:val="006534BC"/>
    <w:rsid w:val="006558E4"/>
    <w:rsid w:val="00656567"/>
    <w:rsid w:val="006572FE"/>
    <w:rsid w:val="00662B03"/>
    <w:rsid w:val="006651A0"/>
    <w:rsid w:val="006712D7"/>
    <w:rsid w:val="006742FA"/>
    <w:rsid w:val="00675A61"/>
    <w:rsid w:val="00675D32"/>
    <w:rsid w:val="00677142"/>
    <w:rsid w:val="006811DD"/>
    <w:rsid w:val="006815B7"/>
    <w:rsid w:val="00693D3C"/>
    <w:rsid w:val="00697E46"/>
    <w:rsid w:val="006A2977"/>
    <w:rsid w:val="006A618D"/>
    <w:rsid w:val="006A75D8"/>
    <w:rsid w:val="006A7BF0"/>
    <w:rsid w:val="006B163D"/>
    <w:rsid w:val="006B1A54"/>
    <w:rsid w:val="006B7882"/>
    <w:rsid w:val="006B78F2"/>
    <w:rsid w:val="006C6975"/>
    <w:rsid w:val="006D19FC"/>
    <w:rsid w:val="006D6192"/>
    <w:rsid w:val="006F3FF2"/>
    <w:rsid w:val="006F40C9"/>
    <w:rsid w:val="006F507C"/>
    <w:rsid w:val="006F5387"/>
    <w:rsid w:val="006F5F20"/>
    <w:rsid w:val="007042F2"/>
    <w:rsid w:val="00705B7A"/>
    <w:rsid w:val="00707BA4"/>
    <w:rsid w:val="00716FB2"/>
    <w:rsid w:val="00726401"/>
    <w:rsid w:val="007336BB"/>
    <w:rsid w:val="00734257"/>
    <w:rsid w:val="00737030"/>
    <w:rsid w:val="007452FA"/>
    <w:rsid w:val="00747033"/>
    <w:rsid w:val="007536BE"/>
    <w:rsid w:val="00755D95"/>
    <w:rsid w:val="00756583"/>
    <w:rsid w:val="00756D17"/>
    <w:rsid w:val="00757263"/>
    <w:rsid w:val="00762211"/>
    <w:rsid w:val="007629C6"/>
    <w:rsid w:val="0077267A"/>
    <w:rsid w:val="007743A8"/>
    <w:rsid w:val="00775CDC"/>
    <w:rsid w:val="00775D51"/>
    <w:rsid w:val="0078154B"/>
    <w:rsid w:val="0078206B"/>
    <w:rsid w:val="00782404"/>
    <w:rsid w:val="00783230"/>
    <w:rsid w:val="007908DA"/>
    <w:rsid w:val="00793B57"/>
    <w:rsid w:val="007A47D0"/>
    <w:rsid w:val="007A5CAF"/>
    <w:rsid w:val="007A6CD3"/>
    <w:rsid w:val="007A6F7C"/>
    <w:rsid w:val="007B27D5"/>
    <w:rsid w:val="007B3C52"/>
    <w:rsid w:val="007B57EF"/>
    <w:rsid w:val="007B701F"/>
    <w:rsid w:val="007C5348"/>
    <w:rsid w:val="007C6184"/>
    <w:rsid w:val="007D3CEA"/>
    <w:rsid w:val="007D78C5"/>
    <w:rsid w:val="007D7B0E"/>
    <w:rsid w:val="007F0654"/>
    <w:rsid w:val="007F12E2"/>
    <w:rsid w:val="007F2E5E"/>
    <w:rsid w:val="008029FB"/>
    <w:rsid w:val="008119EF"/>
    <w:rsid w:val="00811F11"/>
    <w:rsid w:val="008143FF"/>
    <w:rsid w:val="008150D0"/>
    <w:rsid w:val="008154FF"/>
    <w:rsid w:val="00815BB0"/>
    <w:rsid w:val="00822102"/>
    <w:rsid w:val="00822C37"/>
    <w:rsid w:val="00824B63"/>
    <w:rsid w:val="008252F3"/>
    <w:rsid w:val="0083027B"/>
    <w:rsid w:val="00830E57"/>
    <w:rsid w:val="00832059"/>
    <w:rsid w:val="00850650"/>
    <w:rsid w:val="00852EE0"/>
    <w:rsid w:val="00854B3C"/>
    <w:rsid w:val="00857E5B"/>
    <w:rsid w:val="00860BEC"/>
    <w:rsid w:val="00865B7C"/>
    <w:rsid w:val="00866A06"/>
    <w:rsid w:val="0087013F"/>
    <w:rsid w:val="008728BD"/>
    <w:rsid w:val="00875BE4"/>
    <w:rsid w:val="008853F0"/>
    <w:rsid w:val="00886549"/>
    <w:rsid w:val="00887FE2"/>
    <w:rsid w:val="00892A57"/>
    <w:rsid w:val="00893838"/>
    <w:rsid w:val="00893F7E"/>
    <w:rsid w:val="008A4978"/>
    <w:rsid w:val="008A5713"/>
    <w:rsid w:val="008A7D7D"/>
    <w:rsid w:val="008B1619"/>
    <w:rsid w:val="008B243E"/>
    <w:rsid w:val="008B300D"/>
    <w:rsid w:val="008C4B61"/>
    <w:rsid w:val="008C6D64"/>
    <w:rsid w:val="008C6ED9"/>
    <w:rsid w:val="008C6FB8"/>
    <w:rsid w:val="008C77A6"/>
    <w:rsid w:val="008D29B5"/>
    <w:rsid w:val="008D3BAB"/>
    <w:rsid w:val="008D3DBD"/>
    <w:rsid w:val="008D5C56"/>
    <w:rsid w:val="008D6E8D"/>
    <w:rsid w:val="008E24AC"/>
    <w:rsid w:val="008F4C55"/>
    <w:rsid w:val="008F71BE"/>
    <w:rsid w:val="008F7CA7"/>
    <w:rsid w:val="009004E3"/>
    <w:rsid w:val="00901B2C"/>
    <w:rsid w:val="00901D85"/>
    <w:rsid w:val="00902F05"/>
    <w:rsid w:val="009130E5"/>
    <w:rsid w:val="00914ECC"/>
    <w:rsid w:val="00916BA6"/>
    <w:rsid w:val="00921F96"/>
    <w:rsid w:val="00923E81"/>
    <w:rsid w:val="009267F0"/>
    <w:rsid w:val="00930591"/>
    <w:rsid w:val="00931FDF"/>
    <w:rsid w:val="009363C5"/>
    <w:rsid w:val="00945F2A"/>
    <w:rsid w:val="00947031"/>
    <w:rsid w:val="009529A1"/>
    <w:rsid w:val="00961595"/>
    <w:rsid w:val="00962472"/>
    <w:rsid w:val="009624D0"/>
    <w:rsid w:val="00962BD2"/>
    <w:rsid w:val="00962D28"/>
    <w:rsid w:val="00966456"/>
    <w:rsid w:val="00967263"/>
    <w:rsid w:val="00970EEF"/>
    <w:rsid w:val="009805B8"/>
    <w:rsid w:val="00986C9B"/>
    <w:rsid w:val="0098714F"/>
    <w:rsid w:val="009908FF"/>
    <w:rsid w:val="00991F7D"/>
    <w:rsid w:val="00994FED"/>
    <w:rsid w:val="00996CE4"/>
    <w:rsid w:val="009977AC"/>
    <w:rsid w:val="009A2002"/>
    <w:rsid w:val="009A633E"/>
    <w:rsid w:val="009A6636"/>
    <w:rsid w:val="009B0C10"/>
    <w:rsid w:val="009B1383"/>
    <w:rsid w:val="009B383A"/>
    <w:rsid w:val="009C5C98"/>
    <w:rsid w:val="009D0008"/>
    <w:rsid w:val="009D32D2"/>
    <w:rsid w:val="009D4B49"/>
    <w:rsid w:val="009D5CF5"/>
    <w:rsid w:val="009E2632"/>
    <w:rsid w:val="009E2854"/>
    <w:rsid w:val="009E299D"/>
    <w:rsid w:val="009E2C49"/>
    <w:rsid w:val="009E3262"/>
    <w:rsid w:val="009E4111"/>
    <w:rsid w:val="009E6F4E"/>
    <w:rsid w:val="009F19FF"/>
    <w:rsid w:val="009F1E20"/>
    <w:rsid w:val="009F4266"/>
    <w:rsid w:val="00A039C3"/>
    <w:rsid w:val="00A039CE"/>
    <w:rsid w:val="00A0564D"/>
    <w:rsid w:val="00A1553A"/>
    <w:rsid w:val="00A16593"/>
    <w:rsid w:val="00A17FC2"/>
    <w:rsid w:val="00A20347"/>
    <w:rsid w:val="00A20EA6"/>
    <w:rsid w:val="00A2124B"/>
    <w:rsid w:val="00A253DE"/>
    <w:rsid w:val="00A2555E"/>
    <w:rsid w:val="00A2645F"/>
    <w:rsid w:val="00A325DB"/>
    <w:rsid w:val="00A32C48"/>
    <w:rsid w:val="00A34CEA"/>
    <w:rsid w:val="00A35BCF"/>
    <w:rsid w:val="00A41543"/>
    <w:rsid w:val="00A42CB4"/>
    <w:rsid w:val="00A47245"/>
    <w:rsid w:val="00A55678"/>
    <w:rsid w:val="00A5641F"/>
    <w:rsid w:val="00A57642"/>
    <w:rsid w:val="00A57CE9"/>
    <w:rsid w:val="00A61627"/>
    <w:rsid w:val="00A64247"/>
    <w:rsid w:val="00A65E73"/>
    <w:rsid w:val="00A715BB"/>
    <w:rsid w:val="00A82179"/>
    <w:rsid w:val="00A84BC0"/>
    <w:rsid w:val="00A8662E"/>
    <w:rsid w:val="00A97348"/>
    <w:rsid w:val="00AA0F35"/>
    <w:rsid w:val="00AA242B"/>
    <w:rsid w:val="00AA2F39"/>
    <w:rsid w:val="00AA3908"/>
    <w:rsid w:val="00AA5D54"/>
    <w:rsid w:val="00AA7546"/>
    <w:rsid w:val="00AB2387"/>
    <w:rsid w:val="00AB7589"/>
    <w:rsid w:val="00AC1C9A"/>
    <w:rsid w:val="00AC2D23"/>
    <w:rsid w:val="00AC3719"/>
    <w:rsid w:val="00AC79E6"/>
    <w:rsid w:val="00AD01E7"/>
    <w:rsid w:val="00AD0870"/>
    <w:rsid w:val="00AD3EB8"/>
    <w:rsid w:val="00AD58F2"/>
    <w:rsid w:val="00AE0525"/>
    <w:rsid w:val="00AE0708"/>
    <w:rsid w:val="00AE2010"/>
    <w:rsid w:val="00AE5084"/>
    <w:rsid w:val="00AF56ED"/>
    <w:rsid w:val="00AF799F"/>
    <w:rsid w:val="00B0181E"/>
    <w:rsid w:val="00B044F1"/>
    <w:rsid w:val="00B07AC5"/>
    <w:rsid w:val="00B1058C"/>
    <w:rsid w:val="00B1753C"/>
    <w:rsid w:val="00B17A8C"/>
    <w:rsid w:val="00B23894"/>
    <w:rsid w:val="00B2640A"/>
    <w:rsid w:val="00B30AA0"/>
    <w:rsid w:val="00B31955"/>
    <w:rsid w:val="00B34E80"/>
    <w:rsid w:val="00B415E0"/>
    <w:rsid w:val="00B429AF"/>
    <w:rsid w:val="00B42E6C"/>
    <w:rsid w:val="00B44802"/>
    <w:rsid w:val="00B4620F"/>
    <w:rsid w:val="00B54E3B"/>
    <w:rsid w:val="00B56319"/>
    <w:rsid w:val="00B62420"/>
    <w:rsid w:val="00B666E2"/>
    <w:rsid w:val="00B67824"/>
    <w:rsid w:val="00B731DB"/>
    <w:rsid w:val="00B85E47"/>
    <w:rsid w:val="00B86E75"/>
    <w:rsid w:val="00B927C5"/>
    <w:rsid w:val="00B95949"/>
    <w:rsid w:val="00B97359"/>
    <w:rsid w:val="00BA1B3A"/>
    <w:rsid w:val="00BA7B28"/>
    <w:rsid w:val="00BB0B30"/>
    <w:rsid w:val="00BB23D6"/>
    <w:rsid w:val="00BB30C2"/>
    <w:rsid w:val="00BB5B06"/>
    <w:rsid w:val="00BB5B0D"/>
    <w:rsid w:val="00BC3484"/>
    <w:rsid w:val="00BC3A74"/>
    <w:rsid w:val="00BC7D49"/>
    <w:rsid w:val="00BD0916"/>
    <w:rsid w:val="00BD16A5"/>
    <w:rsid w:val="00BD1E55"/>
    <w:rsid w:val="00BD2143"/>
    <w:rsid w:val="00BE6C60"/>
    <w:rsid w:val="00C01ADD"/>
    <w:rsid w:val="00C02B96"/>
    <w:rsid w:val="00C043D7"/>
    <w:rsid w:val="00C04DF6"/>
    <w:rsid w:val="00C11C4F"/>
    <w:rsid w:val="00C127FF"/>
    <w:rsid w:val="00C1511F"/>
    <w:rsid w:val="00C1551A"/>
    <w:rsid w:val="00C20277"/>
    <w:rsid w:val="00C27E5C"/>
    <w:rsid w:val="00C30589"/>
    <w:rsid w:val="00C35ADF"/>
    <w:rsid w:val="00C41B67"/>
    <w:rsid w:val="00C41D37"/>
    <w:rsid w:val="00C4201E"/>
    <w:rsid w:val="00C500FE"/>
    <w:rsid w:val="00C60D93"/>
    <w:rsid w:val="00C70683"/>
    <w:rsid w:val="00C7087A"/>
    <w:rsid w:val="00C70C53"/>
    <w:rsid w:val="00C737DB"/>
    <w:rsid w:val="00C74B3B"/>
    <w:rsid w:val="00C76361"/>
    <w:rsid w:val="00C771FF"/>
    <w:rsid w:val="00C84355"/>
    <w:rsid w:val="00C85E51"/>
    <w:rsid w:val="00CA14D1"/>
    <w:rsid w:val="00CA2B34"/>
    <w:rsid w:val="00CA54F2"/>
    <w:rsid w:val="00CA7A49"/>
    <w:rsid w:val="00CB2FFE"/>
    <w:rsid w:val="00CB34BF"/>
    <w:rsid w:val="00CB472D"/>
    <w:rsid w:val="00CB5764"/>
    <w:rsid w:val="00CC0E23"/>
    <w:rsid w:val="00CC4237"/>
    <w:rsid w:val="00CC613F"/>
    <w:rsid w:val="00CC65D9"/>
    <w:rsid w:val="00CC711C"/>
    <w:rsid w:val="00CD5F2E"/>
    <w:rsid w:val="00CE1432"/>
    <w:rsid w:val="00CE16DA"/>
    <w:rsid w:val="00CE1FCB"/>
    <w:rsid w:val="00CF41C2"/>
    <w:rsid w:val="00CF7D49"/>
    <w:rsid w:val="00D015C2"/>
    <w:rsid w:val="00D027A6"/>
    <w:rsid w:val="00D1296D"/>
    <w:rsid w:val="00D1658B"/>
    <w:rsid w:val="00D213AA"/>
    <w:rsid w:val="00D21EB9"/>
    <w:rsid w:val="00D23F6F"/>
    <w:rsid w:val="00D362FC"/>
    <w:rsid w:val="00D4243C"/>
    <w:rsid w:val="00D431A6"/>
    <w:rsid w:val="00D47086"/>
    <w:rsid w:val="00D60357"/>
    <w:rsid w:val="00D6092C"/>
    <w:rsid w:val="00D6177D"/>
    <w:rsid w:val="00D61880"/>
    <w:rsid w:val="00D622BF"/>
    <w:rsid w:val="00D62744"/>
    <w:rsid w:val="00D63B05"/>
    <w:rsid w:val="00D65735"/>
    <w:rsid w:val="00D66526"/>
    <w:rsid w:val="00D669BC"/>
    <w:rsid w:val="00D7410C"/>
    <w:rsid w:val="00D744CF"/>
    <w:rsid w:val="00D75053"/>
    <w:rsid w:val="00D873A4"/>
    <w:rsid w:val="00D877FB"/>
    <w:rsid w:val="00D902F0"/>
    <w:rsid w:val="00D92753"/>
    <w:rsid w:val="00DA4AEA"/>
    <w:rsid w:val="00DA5F75"/>
    <w:rsid w:val="00DB2489"/>
    <w:rsid w:val="00DB2525"/>
    <w:rsid w:val="00DB2D2D"/>
    <w:rsid w:val="00DB390C"/>
    <w:rsid w:val="00DB6445"/>
    <w:rsid w:val="00DB7F32"/>
    <w:rsid w:val="00DC69EE"/>
    <w:rsid w:val="00DD4AA9"/>
    <w:rsid w:val="00DD615E"/>
    <w:rsid w:val="00DE0151"/>
    <w:rsid w:val="00DE483D"/>
    <w:rsid w:val="00DF46C4"/>
    <w:rsid w:val="00E0183C"/>
    <w:rsid w:val="00E04454"/>
    <w:rsid w:val="00E0588A"/>
    <w:rsid w:val="00E062A7"/>
    <w:rsid w:val="00E11270"/>
    <w:rsid w:val="00E15648"/>
    <w:rsid w:val="00E16AFA"/>
    <w:rsid w:val="00E2054C"/>
    <w:rsid w:val="00E2128A"/>
    <w:rsid w:val="00E23D9B"/>
    <w:rsid w:val="00E279A0"/>
    <w:rsid w:val="00E27CE9"/>
    <w:rsid w:val="00E307FD"/>
    <w:rsid w:val="00E354DE"/>
    <w:rsid w:val="00E40363"/>
    <w:rsid w:val="00E44892"/>
    <w:rsid w:val="00E46689"/>
    <w:rsid w:val="00E54F65"/>
    <w:rsid w:val="00E62746"/>
    <w:rsid w:val="00E629ED"/>
    <w:rsid w:val="00E658FE"/>
    <w:rsid w:val="00E65E19"/>
    <w:rsid w:val="00E67E4B"/>
    <w:rsid w:val="00E70661"/>
    <w:rsid w:val="00E721F0"/>
    <w:rsid w:val="00E7360C"/>
    <w:rsid w:val="00E751A6"/>
    <w:rsid w:val="00E806EE"/>
    <w:rsid w:val="00E80D31"/>
    <w:rsid w:val="00E8104C"/>
    <w:rsid w:val="00E82AA5"/>
    <w:rsid w:val="00E90FA1"/>
    <w:rsid w:val="00E9120B"/>
    <w:rsid w:val="00E9377E"/>
    <w:rsid w:val="00E95B21"/>
    <w:rsid w:val="00EA1A02"/>
    <w:rsid w:val="00EA2E47"/>
    <w:rsid w:val="00EA3B02"/>
    <w:rsid w:val="00EB02E5"/>
    <w:rsid w:val="00EB295D"/>
    <w:rsid w:val="00ED0819"/>
    <w:rsid w:val="00ED22FC"/>
    <w:rsid w:val="00ED28D3"/>
    <w:rsid w:val="00ED4A0B"/>
    <w:rsid w:val="00ED5D8E"/>
    <w:rsid w:val="00EE099D"/>
    <w:rsid w:val="00EE3D73"/>
    <w:rsid w:val="00EE41BB"/>
    <w:rsid w:val="00EE58F1"/>
    <w:rsid w:val="00EF0047"/>
    <w:rsid w:val="00EF1C01"/>
    <w:rsid w:val="00EF25ED"/>
    <w:rsid w:val="00EF3CD8"/>
    <w:rsid w:val="00EF3F00"/>
    <w:rsid w:val="00F0011B"/>
    <w:rsid w:val="00F05080"/>
    <w:rsid w:val="00F06C4E"/>
    <w:rsid w:val="00F2158F"/>
    <w:rsid w:val="00F23637"/>
    <w:rsid w:val="00F255BB"/>
    <w:rsid w:val="00F35486"/>
    <w:rsid w:val="00F41589"/>
    <w:rsid w:val="00F45180"/>
    <w:rsid w:val="00F46C31"/>
    <w:rsid w:val="00F50C4F"/>
    <w:rsid w:val="00F52900"/>
    <w:rsid w:val="00F55B20"/>
    <w:rsid w:val="00F55ECD"/>
    <w:rsid w:val="00F57EB3"/>
    <w:rsid w:val="00F60D4F"/>
    <w:rsid w:val="00F60F09"/>
    <w:rsid w:val="00F61960"/>
    <w:rsid w:val="00F626C2"/>
    <w:rsid w:val="00F64B09"/>
    <w:rsid w:val="00F709D9"/>
    <w:rsid w:val="00F71A60"/>
    <w:rsid w:val="00F772AA"/>
    <w:rsid w:val="00F817DA"/>
    <w:rsid w:val="00F8311E"/>
    <w:rsid w:val="00F8406F"/>
    <w:rsid w:val="00F92389"/>
    <w:rsid w:val="00F9277E"/>
    <w:rsid w:val="00F93922"/>
    <w:rsid w:val="00F93B92"/>
    <w:rsid w:val="00F97256"/>
    <w:rsid w:val="00FA0D8E"/>
    <w:rsid w:val="00FA40CD"/>
    <w:rsid w:val="00FA4D76"/>
    <w:rsid w:val="00FB0A7F"/>
    <w:rsid w:val="00FB2C27"/>
    <w:rsid w:val="00FB380A"/>
    <w:rsid w:val="00FB3BBA"/>
    <w:rsid w:val="00FB6F4C"/>
    <w:rsid w:val="00FC48FA"/>
    <w:rsid w:val="00FC691E"/>
    <w:rsid w:val="00FD0789"/>
    <w:rsid w:val="00FE1B70"/>
    <w:rsid w:val="00FE60F3"/>
    <w:rsid w:val="00FE6FA3"/>
    <w:rsid w:val="00FE70C5"/>
    <w:rsid w:val="00FE791E"/>
    <w:rsid w:val="00FE7A7E"/>
    <w:rsid w:val="00FF3D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f" fillcolor="white" stroke="f">
      <v:fill color="white" on="f"/>
      <v:stroke on="f"/>
    </o:shapedefaults>
    <o:shapelayout v:ext="edit">
      <o:idmap v:ext="edit" data="1"/>
    </o:shapelayout>
  </w:shapeDefaults>
  <w:decimalSymbol w:val="."/>
  <w:listSeparator w:val=","/>
  <w14:docId w14:val="6ADA5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5A61"/>
    <w:pPr>
      <w:spacing w:before="240" w:after="240"/>
    </w:pPr>
    <w:rPr>
      <w:rFonts w:ascii="Gill Sans MT" w:hAnsi="Gill Sans MT"/>
      <w:sz w:val="24"/>
      <w:szCs w:val="24"/>
      <w:lang w:eastAsia="en-US"/>
    </w:rPr>
  </w:style>
  <w:style w:type="paragraph" w:styleId="Heading1">
    <w:name w:val="heading 1"/>
    <w:basedOn w:val="Normal"/>
    <w:next w:val="Normal"/>
    <w:link w:val="Heading1Char"/>
    <w:autoRedefine/>
    <w:uiPriority w:val="9"/>
    <w:qFormat/>
    <w:rsid w:val="00F57EB3"/>
    <w:pPr>
      <w:keepNext/>
      <w:numPr>
        <w:numId w:val="19"/>
      </w:numPr>
      <w:tabs>
        <w:tab w:val="left" w:pos="964"/>
      </w:tabs>
      <w:spacing w:before="360" w:after="0"/>
      <w:ind w:left="0" w:firstLine="0"/>
      <w:outlineLvl w:val="0"/>
    </w:pPr>
    <w:rPr>
      <w:rFonts w:ascii="Aaux Next SemiBold" w:hAnsi="Aaux Next SemiBold" w:cs="Arial"/>
      <w:bCs/>
      <w:color w:val="002060"/>
      <w:kern w:val="32"/>
      <w:sz w:val="40"/>
      <w:szCs w:val="36"/>
    </w:rPr>
  </w:style>
  <w:style w:type="paragraph" w:styleId="Heading2">
    <w:name w:val="heading 2"/>
    <w:basedOn w:val="Normal"/>
    <w:next w:val="Normal"/>
    <w:link w:val="Heading2Char"/>
    <w:autoRedefine/>
    <w:uiPriority w:val="9"/>
    <w:qFormat/>
    <w:rsid w:val="00006620"/>
    <w:pPr>
      <w:keepNext/>
      <w:numPr>
        <w:ilvl w:val="1"/>
        <w:numId w:val="20"/>
      </w:numPr>
      <w:tabs>
        <w:tab w:val="left" w:pos="964"/>
      </w:tabs>
      <w:spacing w:before="360" w:after="0"/>
      <w:ind w:left="0" w:firstLine="0"/>
      <w:outlineLvl w:val="1"/>
    </w:pPr>
    <w:rPr>
      <w:rFonts w:cs="Arial"/>
      <w:bCs/>
      <w:iCs/>
      <w:color w:val="0070C0"/>
      <w:sz w:val="32"/>
      <w:szCs w:val="28"/>
    </w:rPr>
  </w:style>
  <w:style w:type="paragraph" w:styleId="Heading3">
    <w:name w:val="heading 3"/>
    <w:basedOn w:val="Normal"/>
    <w:next w:val="Normal"/>
    <w:link w:val="Heading3Char1"/>
    <w:autoRedefine/>
    <w:uiPriority w:val="9"/>
    <w:qFormat/>
    <w:rsid w:val="00546EBF"/>
    <w:pPr>
      <w:keepNext/>
      <w:spacing w:before="360"/>
      <w:outlineLvl w:val="2"/>
    </w:pPr>
    <w:rPr>
      <w:rFonts w:ascii="Aaux Next SemiBold" w:hAnsi="Aaux Next SemiBold"/>
      <w:bCs/>
      <w:color w:val="C00000"/>
      <w:szCs w:val="22"/>
    </w:rPr>
  </w:style>
  <w:style w:type="paragraph" w:styleId="Heading4">
    <w:name w:val="heading 4"/>
    <w:basedOn w:val="Normal"/>
    <w:next w:val="Normal"/>
    <w:rsid w:val="004904C1"/>
    <w:pPr>
      <w:keepNext/>
      <w:numPr>
        <w:ilvl w:val="3"/>
        <w:numId w:val="2"/>
      </w:numPr>
      <w:spacing w:after="60"/>
      <w:outlineLvl w:val="3"/>
    </w:pPr>
    <w:rPr>
      <w:rFonts w:ascii="Times New Roman" w:hAnsi="Times New Roman"/>
      <w:b/>
      <w:bCs/>
      <w:sz w:val="28"/>
      <w:szCs w:val="28"/>
    </w:rPr>
  </w:style>
  <w:style w:type="paragraph" w:styleId="Heading5">
    <w:name w:val="heading 5"/>
    <w:basedOn w:val="Normal"/>
    <w:next w:val="Normal"/>
    <w:rsid w:val="004904C1"/>
    <w:pPr>
      <w:numPr>
        <w:ilvl w:val="4"/>
        <w:numId w:val="2"/>
      </w:numPr>
      <w:spacing w:after="60"/>
      <w:outlineLvl w:val="4"/>
    </w:pPr>
    <w:rPr>
      <w:b/>
      <w:bCs/>
      <w:i/>
      <w:iCs/>
      <w:sz w:val="26"/>
      <w:szCs w:val="26"/>
    </w:rPr>
  </w:style>
  <w:style w:type="paragraph" w:styleId="Heading6">
    <w:name w:val="heading 6"/>
    <w:basedOn w:val="Normal"/>
    <w:next w:val="Normal"/>
    <w:rsid w:val="004904C1"/>
    <w:pPr>
      <w:numPr>
        <w:ilvl w:val="5"/>
        <w:numId w:val="2"/>
      </w:numPr>
      <w:spacing w:after="60"/>
      <w:outlineLvl w:val="5"/>
    </w:pPr>
    <w:rPr>
      <w:rFonts w:ascii="Times New Roman" w:hAnsi="Times New Roman"/>
      <w:b/>
      <w:bCs/>
      <w:sz w:val="22"/>
      <w:szCs w:val="22"/>
    </w:rPr>
  </w:style>
  <w:style w:type="paragraph" w:styleId="Heading7">
    <w:name w:val="heading 7"/>
    <w:basedOn w:val="Normal"/>
    <w:next w:val="Normal"/>
    <w:rsid w:val="004904C1"/>
    <w:pPr>
      <w:numPr>
        <w:ilvl w:val="6"/>
        <w:numId w:val="2"/>
      </w:numPr>
      <w:spacing w:after="60"/>
      <w:outlineLvl w:val="6"/>
    </w:pPr>
    <w:rPr>
      <w:rFonts w:ascii="Times New Roman" w:hAnsi="Times New Roman"/>
    </w:rPr>
  </w:style>
  <w:style w:type="paragraph" w:styleId="Heading8">
    <w:name w:val="heading 8"/>
    <w:basedOn w:val="Normal"/>
    <w:next w:val="Normal"/>
    <w:rsid w:val="004904C1"/>
    <w:pPr>
      <w:numPr>
        <w:ilvl w:val="7"/>
        <w:numId w:val="2"/>
      </w:numPr>
      <w:spacing w:after="60"/>
      <w:outlineLvl w:val="7"/>
    </w:pPr>
    <w:rPr>
      <w:rFonts w:ascii="Times New Roman" w:hAnsi="Times New Roman"/>
      <w:i/>
      <w:iCs/>
    </w:rPr>
  </w:style>
  <w:style w:type="paragraph" w:styleId="Heading9">
    <w:name w:val="heading 9"/>
    <w:basedOn w:val="Normal"/>
    <w:next w:val="Normal"/>
    <w:rsid w:val="004904C1"/>
    <w:pPr>
      <w:numPr>
        <w:ilvl w:val="8"/>
        <w:numId w:val="2"/>
      </w:numPr>
      <w:spacing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904C1"/>
    <w:rPr>
      <w:color w:val="0044BB"/>
      <w:u w:val="single"/>
    </w:rPr>
  </w:style>
  <w:style w:type="table" w:styleId="TableGrid">
    <w:name w:val="Table Grid"/>
    <w:basedOn w:val="TableNormal"/>
    <w:rsid w:val="004904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 Char"/>
    <w:basedOn w:val="Normal"/>
    <w:link w:val="FootnoteTextChar"/>
    <w:semiHidden/>
    <w:rsid w:val="004904C1"/>
    <w:rPr>
      <w:sz w:val="20"/>
      <w:szCs w:val="20"/>
    </w:rPr>
  </w:style>
  <w:style w:type="character" w:customStyle="1" w:styleId="FootnoteTextChar">
    <w:name w:val="Footnote Text Char"/>
    <w:aliases w:val=" Char Char"/>
    <w:link w:val="FootnoteText"/>
    <w:semiHidden/>
    <w:locked/>
    <w:rsid w:val="004904C1"/>
    <w:rPr>
      <w:rFonts w:ascii="Arial" w:hAnsi="Arial"/>
      <w:lang w:val="en-AU" w:eastAsia="en-US" w:bidi="ar-SA"/>
    </w:rPr>
  </w:style>
  <w:style w:type="character" w:styleId="FootnoteReference">
    <w:name w:val="footnote reference"/>
    <w:semiHidden/>
    <w:rsid w:val="004904C1"/>
    <w:rPr>
      <w:rFonts w:cs="Times New Roman"/>
      <w:vertAlign w:val="superscript"/>
    </w:rPr>
  </w:style>
  <w:style w:type="paragraph" w:styleId="Header">
    <w:name w:val="header"/>
    <w:basedOn w:val="Normal"/>
    <w:link w:val="HeaderChar"/>
    <w:uiPriority w:val="99"/>
    <w:rsid w:val="004904C1"/>
    <w:pPr>
      <w:tabs>
        <w:tab w:val="center" w:pos="4153"/>
        <w:tab w:val="right" w:pos="8306"/>
      </w:tabs>
    </w:pPr>
  </w:style>
  <w:style w:type="character" w:styleId="PageNumber">
    <w:name w:val="page number"/>
    <w:rsid w:val="00A65E73"/>
    <w:rPr>
      <w:lang w:val="en-US"/>
    </w:rPr>
  </w:style>
  <w:style w:type="paragraph" w:styleId="Footer">
    <w:name w:val="footer"/>
    <w:basedOn w:val="Normal"/>
    <w:link w:val="FooterChar"/>
    <w:uiPriority w:val="99"/>
    <w:rsid w:val="004904C1"/>
    <w:pPr>
      <w:tabs>
        <w:tab w:val="center" w:pos="4153"/>
        <w:tab w:val="right" w:pos="8306"/>
      </w:tabs>
    </w:pPr>
  </w:style>
  <w:style w:type="paragraph" w:styleId="BalloonText">
    <w:name w:val="Balloon Text"/>
    <w:basedOn w:val="Normal"/>
    <w:semiHidden/>
    <w:rsid w:val="004904C1"/>
    <w:rPr>
      <w:rFonts w:ascii="Tahoma" w:hAnsi="Tahoma" w:cs="Tahoma"/>
      <w:sz w:val="16"/>
      <w:szCs w:val="16"/>
    </w:rPr>
  </w:style>
  <w:style w:type="character" w:customStyle="1" w:styleId="BodyTextChar">
    <w:name w:val="Body Text Char"/>
    <w:aliases w:val="Body Text Indent Squares Char"/>
    <w:link w:val="BodyText"/>
    <w:semiHidden/>
    <w:locked/>
    <w:rsid w:val="004904C1"/>
    <w:rPr>
      <w:rFonts w:ascii="Arial" w:hAnsi="Arial"/>
      <w:sz w:val="24"/>
      <w:szCs w:val="24"/>
      <w:lang w:val="en-AU" w:eastAsia="en-US" w:bidi="ar-SA"/>
    </w:rPr>
  </w:style>
  <w:style w:type="paragraph" w:styleId="BodyText">
    <w:name w:val="Body Text"/>
    <w:aliases w:val="Body Text Indent Squares"/>
    <w:basedOn w:val="Normal"/>
    <w:link w:val="BodyTextChar"/>
    <w:rsid w:val="004904C1"/>
    <w:pPr>
      <w:jc w:val="both"/>
    </w:pPr>
  </w:style>
  <w:style w:type="character" w:styleId="CommentReference">
    <w:name w:val="annotation reference"/>
    <w:semiHidden/>
    <w:rsid w:val="004904C1"/>
    <w:rPr>
      <w:sz w:val="16"/>
      <w:szCs w:val="16"/>
    </w:rPr>
  </w:style>
  <w:style w:type="paragraph" w:styleId="CommentText">
    <w:name w:val="annotation text"/>
    <w:basedOn w:val="Normal"/>
    <w:link w:val="CommentTextChar"/>
    <w:semiHidden/>
    <w:rsid w:val="004904C1"/>
    <w:rPr>
      <w:sz w:val="20"/>
      <w:szCs w:val="20"/>
    </w:rPr>
  </w:style>
  <w:style w:type="paragraph" w:styleId="TOC1">
    <w:name w:val="toc 1"/>
    <w:basedOn w:val="Normal"/>
    <w:next w:val="Normal"/>
    <w:autoRedefine/>
    <w:uiPriority w:val="39"/>
    <w:rsid w:val="00546EBF"/>
    <w:pPr>
      <w:tabs>
        <w:tab w:val="left" w:pos="567"/>
        <w:tab w:val="right" w:leader="hyphen" w:pos="9105"/>
      </w:tabs>
      <w:spacing w:after="120"/>
    </w:pPr>
    <w:rPr>
      <w:rFonts w:cs="Calibri"/>
      <w:bCs/>
      <w:sz w:val="28"/>
      <w:szCs w:val="20"/>
    </w:rPr>
  </w:style>
  <w:style w:type="paragraph" w:styleId="TOC2">
    <w:name w:val="toc 2"/>
    <w:basedOn w:val="Normal"/>
    <w:next w:val="Normal"/>
    <w:autoRedefine/>
    <w:uiPriority w:val="39"/>
    <w:rsid w:val="00373049"/>
    <w:pPr>
      <w:tabs>
        <w:tab w:val="left" w:pos="1134"/>
        <w:tab w:val="left" w:pos="1418"/>
        <w:tab w:val="right" w:leader="hyphen" w:pos="9105"/>
      </w:tabs>
      <w:spacing w:before="120" w:after="0"/>
      <w:ind w:left="1276" w:hanging="709"/>
    </w:pPr>
    <w:rPr>
      <w:rFonts w:ascii="Calibri" w:hAnsi="Calibri" w:cs="Calibri"/>
      <w:iCs/>
      <w:noProof/>
      <w:sz w:val="20"/>
      <w:szCs w:val="20"/>
    </w:rPr>
  </w:style>
  <w:style w:type="paragraph" w:styleId="TOC3">
    <w:name w:val="toc 3"/>
    <w:basedOn w:val="Normal"/>
    <w:next w:val="Normal"/>
    <w:autoRedefine/>
    <w:uiPriority w:val="39"/>
    <w:rsid w:val="00A42CB4"/>
    <w:pPr>
      <w:tabs>
        <w:tab w:val="left" w:pos="1440"/>
        <w:tab w:val="right" w:leader="hyphen" w:pos="9105"/>
      </w:tabs>
      <w:spacing w:before="0" w:after="0"/>
      <w:ind w:left="480" w:firstLine="87"/>
    </w:pPr>
    <w:rPr>
      <w:rFonts w:ascii="Calibri" w:hAnsi="Calibri" w:cs="Calibri"/>
      <w:sz w:val="20"/>
      <w:szCs w:val="20"/>
    </w:rPr>
  </w:style>
  <w:style w:type="paragraph" w:customStyle="1" w:styleId="StyleJustified">
    <w:name w:val="Style Justified"/>
    <w:basedOn w:val="Normal"/>
    <w:rsid w:val="004904C1"/>
    <w:pPr>
      <w:jc w:val="both"/>
    </w:pPr>
    <w:rPr>
      <w:szCs w:val="20"/>
    </w:rPr>
  </w:style>
  <w:style w:type="paragraph" w:customStyle="1" w:styleId="StyleItalicJustifiedLeft095cm">
    <w:name w:val="Style Italic Justified Left:  0.95 cm"/>
    <w:basedOn w:val="Normal"/>
    <w:rsid w:val="004904C1"/>
    <w:pPr>
      <w:ind w:left="539"/>
      <w:jc w:val="both"/>
    </w:pPr>
    <w:rPr>
      <w:i/>
      <w:iCs/>
      <w:szCs w:val="20"/>
    </w:rPr>
  </w:style>
  <w:style w:type="character" w:styleId="FollowedHyperlink">
    <w:name w:val="FollowedHyperlink"/>
    <w:rsid w:val="00103FB9"/>
    <w:rPr>
      <w:color w:val="800080"/>
      <w:u w:val="single"/>
    </w:rPr>
  </w:style>
  <w:style w:type="paragraph" w:styleId="TOCHeading">
    <w:name w:val="TOC Heading"/>
    <w:basedOn w:val="Heading1"/>
    <w:next w:val="Normal"/>
    <w:uiPriority w:val="39"/>
    <w:semiHidden/>
    <w:unhideWhenUsed/>
    <w:qFormat/>
    <w:rsid w:val="00860BEC"/>
    <w:pPr>
      <w:keepLines/>
      <w:spacing w:line="276" w:lineRule="auto"/>
      <w:outlineLvl w:val="9"/>
    </w:pPr>
    <w:rPr>
      <w:rFonts w:ascii="Cambria" w:eastAsia="MS Gothic" w:hAnsi="Cambria" w:cs="Times New Roman"/>
      <w:color w:val="365F91"/>
      <w:kern w:val="0"/>
      <w:sz w:val="28"/>
      <w:szCs w:val="28"/>
      <w:lang w:val="en-US" w:eastAsia="ja-JP"/>
      <w14:textFill>
        <w14:solidFill>
          <w14:srgbClr w14:val="365F91">
            <w14:lumMod w14:val="75000"/>
          </w14:srgbClr>
        </w14:solidFill>
      </w14:textFill>
    </w:rPr>
  </w:style>
  <w:style w:type="paragraph" w:styleId="TOC5">
    <w:name w:val="toc 5"/>
    <w:basedOn w:val="Normal"/>
    <w:next w:val="Normal"/>
    <w:autoRedefine/>
    <w:rsid w:val="00860BEC"/>
    <w:pPr>
      <w:spacing w:before="0" w:after="0"/>
      <w:ind w:left="960"/>
    </w:pPr>
    <w:rPr>
      <w:rFonts w:ascii="Calibri" w:hAnsi="Calibri" w:cs="Calibri"/>
      <w:sz w:val="20"/>
      <w:szCs w:val="20"/>
    </w:rPr>
  </w:style>
  <w:style w:type="paragraph" w:styleId="TOC4">
    <w:name w:val="toc 4"/>
    <w:basedOn w:val="Normal"/>
    <w:next w:val="Normal"/>
    <w:autoRedefine/>
    <w:rsid w:val="00860BEC"/>
    <w:pPr>
      <w:spacing w:before="0" w:after="0"/>
      <w:ind w:left="720"/>
    </w:pPr>
    <w:rPr>
      <w:rFonts w:ascii="Calibri" w:hAnsi="Calibri" w:cs="Calibri"/>
      <w:sz w:val="20"/>
      <w:szCs w:val="20"/>
    </w:rPr>
  </w:style>
  <w:style w:type="paragraph" w:styleId="TOC6">
    <w:name w:val="toc 6"/>
    <w:basedOn w:val="Normal"/>
    <w:next w:val="Normal"/>
    <w:autoRedefine/>
    <w:rsid w:val="00860BEC"/>
    <w:pPr>
      <w:spacing w:before="0" w:after="0"/>
      <w:ind w:left="1200"/>
    </w:pPr>
    <w:rPr>
      <w:rFonts w:ascii="Calibri" w:hAnsi="Calibri" w:cs="Calibri"/>
      <w:sz w:val="20"/>
      <w:szCs w:val="20"/>
    </w:rPr>
  </w:style>
  <w:style w:type="paragraph" w:styleId="TOC7">
    <w:name w:val="toc 7"/>
    <w:basedOn w:val="Normal"/>
    <w:next w:val="Normal"/>
    <w:autoRedefine/>
    <w:rsid w:val="00860BEC"/>
    <w:pPr>
      <w:spacing w:before="0" w:after="0"/>
      <w:ind w:left="1440"/>
    </w:pPr>
    <w:rPr>
      <w:rFonts w:ascii="Calibri" w:hAnsi="Calibri" w:cs="Calibri"/>
      <w:sz w:val="20"/>
      <w:szCs w:val="20"/>
    </w:rPr>
  </w:style>
  <w:style w:type="paragraph" w:styleId="TOC8">
    <w:name w:val="toc 8"/>
    <w:basedOn w:val="Normal"/>
    <w:next w:val="Normal"/>
    <w:autoRedefine/>
    <w:rsid w:val="00860BEC"/>
    <w:pPr>
      <w:spacing w:before="0" w:after="0"/>
      <w:ind w:left="1680"/>
    </w:pPr>
    <w:rPr>
      <w:rFonts w:ascii="Calibri" w:hAnsi="Calibri" w:cs="Calibri"/>
      <w:sz w:val="20"/>
      <w:szCs w:val="20"/>
    </w:rPr>
  </w:style>
  <w:style w:type="paragraph" w:styleId="TOC9">
    <w:name w:val="toc 9"/>
    <w:basedOn w:val="Normal"/>
    <w:next w:val="Normal"/>
    <w:autoRedefine/>
    <w:rsid w:val="00860BEC"/>
    <w:pPr>
      <w:spacing w:before="0" w:after="0"/>
      <w:ind w:left="1920"/>
    </w:pPr>
    <w:rPr>
      <w:rFonts w:ascii="Calibri" w:hAnsi="Calibri" w:cs="Calibri"/>
      <w:sz w:val="20"/>
      <w:szCs w:val="20"/>
    </w:rPr>
  </w:style>
  <w:style w:type="character" w:customStyle="1" w:styleId="FooterChar">
    <w:name w:val="Footer Char"/>
    <w:link w:val="Footer"/>
    <w:uiPriority w:val="99"/>
    <w:rsid w:val="00A65E73"/>
    <w:rPr>
      <w:rFonts w:ascii="Gill Sans MT" w:hAnsi="Gill Sans MT"/>
      <w:sz w:val="24"/>
      <w:szCs w:val="24"/>
      <w:lang w:eastAsia="en-US"/>
    </w:rPr>
  </w:style>
  <w:style w:type="paragraph" w:customStyle="1" w:styleId="PIDH1">
    <w:name w:val="PID H1"/>
    <w:basedOn w:val="Heading1"/>
    <w:link w:val="PIDH1Char"/>
    <w:rsid w:val="00224A3E"/>
    <w:rPr>
      <w:color w:val="17365D" w:themeColor="text2" w:themeShade="BF"/>
    </w:rPr>
  </w:style>
  <w:style w:type="paragraph" w:customStyle="1" w:styleId="PIDH2">
    <w:name w:val="PID H2"/>
    <w:basedOn w:val="Heading2"/>
    <w:link w:val="PIDH2Char"/>
    <w:rsid w:val="00D63B05"/>
  </w:style>
  <w:style w:type="character" w:customStyle="1" w:styleId="Heading1Char">
    <w:name w:val="Heading 1 Char"/>
    <w:link w:val="Heading1"/>
    <w:uiPriority w:val="9"/>
    <w:rsid w:val="00F57EB3"/>
    <w:rPr>
      <w:rFonts w:ascii="Aaux Next SemiBold" w:hAnsi="Aaux Next SemiBold" w:cs="Arial"/>
      <w:bCs/>
      <w:color w:val="002060"/>
      <w:kern w:val="32"/>
      <w:sz w:val="40"/>
      <w:szCs w:val="36"/>
      <w:lang w:eastAsia="en-US"/>
    </w:rPr>
  </w:style>
  <w:style w:type="character" w:customStyle="1" w:styleId="PIDH1Char">
    <w:name w:val="PID H1 Char"/>
    <w:basedOn w:val="Heading1Char"/>
    <w:link w:val="PIDH1"/>
    <w:rsid w:val="00224A3E"/>
    <w:rPr>
      <w:rFonts w:ascii="Aaux Next SemiBold" w:hAnsi="Aaux Next SemiBold" w:cs="Arial"/>
      <w:bCs/>
      <w:color w:val="17365D" w:themeColor="text2" w:themeShade="BF"/>
      <w:kern w:val="32"/>
      <w:sz w:val="40"/>
      <w:szCs w:val="36"/>
      <w:lang w:eastAsia="en-US"/>
    </w:rPr>
  </w:style>
  <w:style w:type="paragraph" w:customStyle="1" w:styleId="PIDH3">
    <w:name w:val="PID H3"/>
    <w:basedOn w:val="Normal"/>
    <w:link w:val="PIDH3Char"/>
    <w:rsid w:val="00224A3E"/>
  </w:style>
  <w:style w:type="character" w:customStyle="1" w:styleId="Heading2Char">
    <w:name w:val="Heading 2 Char"/>
    <w:link w:val="Heading2"/>
    <w:uiPriority w:val="9"/>
    <w:rsid w:val="00006620"/>
    <w:rPr>
      <w:rFonts w:ascii="Gill Sans MT" w:hAnsi="Gill Sans MT" w:cs="Arial"/>
      <w:bCs/>
      <w:iCs/>
      <w:color w:val="0070C0"/>
      <w:sz w:val="32"/>
      <w:szCs w:val="28"/>
      <w:lang w:eastAsia="en-US"/>
    </w:rPr>
  </w:style>
  <w:style w:type="character" w:customStyle="1" w:styleId="PIDH2Char">
    <w:name w:val="PID H2 Char"/>
    <w:basedOn w:val="Heading2Char"/>
    <w:link w:val="PIDH2"/>
    <w:rsid w:val="00D63B05"/>
    <w:rPr>
      <w:rFonts w:ascii="Gill Sans MT" w:hAnsi="Gill Sans MT" w:cs="Arial"/>
      <w:bCs/>
      <w:iCs/>
      <w:color w:val="0070C0"/>
      <w:sz w:val="32"/>
      <w:szCs w:val="28"/>
      <w:lang w:eastAsia="en-US"/>
    </w:rPr>
  </w:style>
  <w:style w:type="paragraph" w:customStyle="1" w:styleId="PIDHEADING1">
    <w:name w:val="PID HEADING 1"/>
    <w:basedOn w:val="PIDH1"/>
    <w:link w:val="PIDHEADING1Char"/>
    <w:rsid w:val="00EF1C01"/>
  </w:style>
  <w:style w:type="character" w:customStyle="1" w:styleId="Heading3Char">
    <w:name w:val="Heading 3 Char"/>
    <w:rsid w:val="00CC65D9"/>
    <w:rPr>
      <w:rFonts w:ascii="Gill Sans MT" w:hAnsi="Gill Sans MT" w:cs="Arial"/>
      <w:b/>
      <w:bCs/>
      <w:sz w:val="23"/>
      <w:szCs w:val="26"/>
      <w:lang w:eastAsia="en-US"/>
    </w:rPr>
  </w:style>
  <w:style w:type="character" w:customStyle="1" w:styleId="PIDH3Char">
    <w:name w:val="PID H3 Char"/>
    <w:basedOn w:val="Heading3Char"/>
    <w:link w:val="PIDH3"/>
    <w:rsid w:val="00224A3E"/>
    <w:rPr>
      <w:rFonts w:ascii="Gill Sans MT" w:hAnsi="Gill Sans MT" w:cs="Arial"/>
      <w:b/>
      <w:bCs/>
      <w:sz w:val="23"/>
      <w:szCs w:val="26"/>
      <w:lang w:eastAsia="en-US"/>
    </w:rPr>
  </w:style>
  <w:style w:type="paragraph" w:styleId="CommentSubject">
    <w:name w:val="annotation subject"/>
    <w:basedOn w:val="CommentText"/>
    <w:next w:val="CommentText"/>
    <w:link w:val="CommentSubjectChar"/>
    <w:rsid w:val="004446FE"/>
    <w:rPr>
      <w:b/>
      <w:bCs/>
    </w:rPr>
  </w:style>
  <w:style w:type="character" w:customStyle="1" w:styleId="PIDHEADING1Char">
    <w:name w:val="PID HEADING 1 Char"/>
    <w:basedOn w:val="PIDH1Char"/>
    <w:link w:val="PIDHEADING1"/>
    <w:rsid w:val="00EF1C01"/>
    <w:rPr>
      <w:rFonts w:ascii="Aaux Next SemiBold" w:hAnsi="Aaux Next SemiBold" w:cs="Arial"/>
      <w:bCs/>
      <w:color w:val="17365D" w:themeColor="text2" w:themeShade="BF"/>
      <w:kern w:val="32"/>
      <w:sz w:val="40"/>
      <w:szCs w:val="36"/>
      <w:lang w:eastAsia="en-US"/>
    </w:rPr>
  </w:style>
  <w:style w:type="character" w:customStyle="1" w:styleId="CommentTextChar">
    <w:name w:val="Comment Text Char"/>
    <w:link w:val="CommentText"/>
    <w:semiHidden/>
    <w:rsid w:val="004446FE"/>
    <w:rPr>
      <w:rFonts w:ascii="Gill Sans MT" w:hAnsi="Gill Sans MT"/>
      <w:lang w:eastAsia="en-US"/>
    </w:rPr>
  </w:style>
  <w:style w:type="character" w:customStyle="1" w:styleId="CommentSubjectChar">
    <w:name w:val="Comment Subject Char"/>
    <w:link w:val="CommentSubject"/>
    <w:rsid w:val="004446FE"/>
    <w:rPr>
      <w:rFonts w:ascii="Gill Sans MT" w:hAnsi="Gill Sans MT"/>
      <w:b/>
      <w:bCs/>
      <w:lang w:eastAsia="en-US"/>
    </w:rPr>
  </w:style>
  <w:style w:type="paragraph" w:styleId="Revision">
    <w:name w:val="Revision"/>
    <w:hidden/>
    <w:uiPriority w:val="99"/>
    <w:semiHidden/>
    <w:rsid w:val="00921F96"/>
    <w:rPr>
      <w:rFonts w:ascii="Gill Sans MT" w:hAnsi="Gill Sans MT"/>
      <w:sz w:val="24"/>
      <w:szCs w:val="24"/>
      <w:lang w:eastAsia="en-US"/>
    </w:rPr>
  </w:style>
  <w:style w:type="character" w:customStyle="1" w:styleId="Heading3Char1">
    <w:name w:val="Heading 3 Char1"/>
    <w:link w:val="Heading3"/>
    <w:uiPriority w:val="9"/>
    <w:rsid w:val="00546EBF"/>
    <w:rPr>
      <w:rFonts w:ascii="Aaux Next SemiBold" w:hAnsi="Aaux Next SemiBold"/>
      <w:bCs/>
      <w:color w:val="C00000"/>
      <w:sz w:val="24"/>
      <w:szCs w:val="22"/>
      <w:lang w:eastAsia="en-US"/>
    </w:rPr>
  </w:style>
  <w:style w:type="paragraph" w:styleId="EndnoteText">
    <w:name w:val="endnote text"/>
    <w:basedOn w:val="Normal"/>
    <w:link w:val="EndnoteTextChar"/>
    <w:semiHidden/>
    <w:unhideWhenUsed/>
    <w:rsid w:val="00490D1D"/>
    <w:pPr>
      <w:spacing w:before="0" w:after="0"/>
    </w:pPr>
    <w:rPr>
      <w:sz w:val="20"/>
      <w:szCs w:val="20"/>
    </w:rPr>
  </w:style>
  <w:style w:type="character" w:customStyle="1" w:styleId="EndnoteTextChar">
    <w:name w:val="Endnote Text Char"/>
    <w:basedOn w:val="DefaultParagraphFont"/>
    <w:link w:val="EndnoteText"/>
    <w:semiHidden/>
    <w:rsid w:val="00490D1D"/>
    <w:rPr>
      <w:rFonts w:ascii="Gill Sans MT" w:hAnsi="Gill Sans MT"/>
      <w:lang w:eastAsia="en-US"/>
    </w:rPr>
  </w:style>
  <w:style w:type="character" w:styleId="EndnoteReference">
    <w:name w:val="endnote reference"/>
    <w:basedOn w:val="DefaultParagraphFont"/>
    <w:semiHidden/>
    <w:unhideWhenUsed/>
    <w:rsid w:val="00490D1D"/>
    <w:rPr>
      <w:vertAlign w:val="superscript"/>
    </w:rPr>
  </w:style>
  <w:style w:type="paragraph" w:styleId="ListParagraph">
    <w:name w:val="List Paragraph"/>
    <w:basedOn w:val="Normal"/>
    <w:uiPriority w:val="34"/>
    <w:qFormat/>
    <w:rsid w:val="00822102"/>
    <w:pPr>
      <w:ind w:left="720"/>
      <w:contextualSpacing/>
    </w:pPr>
  </w:style>
  <w:style w:type="paragraph" w:customStyle="1" w:styleId="footnotedescription">
    <w:name w:val="footnote description"/>
    <w:next w:val="Normal"/>
    <w:link w:val="footnotedescriptionChar"/>
    <w:hidden/>
    <w:rsid w:val="006742FA"/>
    <w:pPr>
      <w:spacing w:line="248" w:lineRule="auto"/>
      <w:ind w:left="354" w:right="2" w:hanging="71"/>
    </w:pPr>
    <w:rPr>
      <w:rFonts w:ascii="Gill Sans MT" w:eastAsia="Gill Sans MT" w:hAnsi="Gill Sans MT" w:cs="Gill Sans MT"/>
      <w:color w:val="000000"/>
      <w:szCs w:val="22"/>
    </w:rPr>
  </w:style>
  <w:style w:type="character" w:customStyle="1" w:styleId="footnotedescriptionChar">
    <w:name w:val="footnote description Char"/>
    <w:link w:val="footnotedescription"/>
    <w:rsid w:val="006742FA"/>
    <w:rPr>
      <w:rFonts w:ascii="Gill Sans MT" w:eastAsia="Gill Sans MT" w:hAnsi="Gill Sans MT" w:cs="Gill Sans MT"/>
      <w:color w:val="000000"/>
      <w:szCs w:val="22"/>
    </w:rPr>
  </w:style>
  <w:style w:type="character" w:customStyle="1" w:styleId="footnotemark">
    <w:name w:val="footnote mark"/>
    <w:hidden/>
    <w:rsid w:val="006742FA"/>
    <w:rPr>
      <w:rFonts w:ascii="Gill Sans MT" w:eastAsia="Gill Sans MT" w:hAnsi="Gill Sans MT" w:cs="Gill Sans MT"/>
      <w:color w:val="000000"/>
      <w:sz w:val="20"/>
      <w:vertAlign w:val="superscript"/>
    </w:rPr>
  </w:style>
  <w:style w:type="table" w:customStyle="1" w:styleId="TableGrid0">
    <w:name w:val="TableGrid"/>
    <w:rsid w:val="006742FA"/>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PlainText">
    <w:name w:val="Plain Text"/>
    <w:basedOn w:val="Normal"/>
    <w:link w:val="PlainTextChar"/>
    <w:uiPriority w:val="99"/>
    <w:unhideWhenUsed/>
    <w:rsid w:val="006742FA"/>
    <w:pPr>
      <w:spacing w:before="0" w:after="0"/>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6742FA"/>
    <w:rPr>
      <w:rFonts w:ascii="Consolas" w:eastAsiaTheme="minorHAnsi" w:hAnsi="Consolas" w:cstheme="minorBidi"/>
      <w:sz w:val="21"/>
      <w:szCs w:val="21"/>
      <w:lang w:eastAsia="en-US"/>
    </w:rPr>
  </w:style>
  <w:style w:type="table" w:customStyle="1" w:styleId="TableGrid1">
    <w:name w:val="Table Grid1"/>
    <w:basedOn w:val="TableNormal"/>
    <w:next w:val="TableGrid"/>
    <w:uiPriority w:val="39"/>
    <w:rsid w:val="00F60F0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F60F09"/>
    <w:rPr>
      <w:rFonts w:ascii="Gill Sans MT" w:hAnsi="Gill Sans MT"/>
      <w:sz w:val="24"/>
      <w:szCs w:val="24"/>
      <w:lang w:eastAsia="en-US"/>
    </w:rPr>
  </w:style>
  <w:style w:type="table" w:customStyle="1" w:styleId="TableGrid2">
    <w:name w:val="Table Grid2"/>
    <w:basedOn w:val="TableNormal"/>
    <w:next w:val="TableGrid"/>
    <w:uiPriority w:val="39"/>
    <w:rsid w:val="00F60F0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60F09"/>
    <w:rPr>
      <w:rFonts w:ascii="Hypatia Sans Pro" w:eastAsiaTheme="minorHAnsi" w:hAnsi="Hypatia Sans Pro"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47B1F"/>
    <w:rPr>
      <w:rFonts w:ascii="Hypatia Sans Pro" w:eastAsiaTheme="minorHAnsi" w:hAnsi="Hypatia Sans Pro"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312F19"/>
    <w:pPr>
      <w:autoSpaceDE w:val="0"/>
      <w:autoSpaceDN w:val="0"/>
      <w:adjustRightInd w:val="0"/>
      <w:spacing w:before="0" w:after="0" w:line="288" w:lineRule="auto"/>
      <w:textAlignment w:val="center"/>
    </w:pPr>
    <w:rPr>
      <w:rFonts w:ascii="MinionPro-Regular" w:hAnsi="MinionPro-Regular" w:cs="MinionPro-Regular"/>
      <w:color w:val="000000"/>
      <w:lang w:val="en-US" w:eastAsia="en-AU"/>
    </w:rPr>
  </w:style>
  <w:style w:type="paragraph" w:customStyle="1" w:styleId="Questions">
    <w:name w:val="Questions"/>
    <w:basedOn w:val="Normal"/>
    <w:link w:val="QuestionsChar"/>
    <w:qFormat/>
    <w:rsid w:val="008252F3"/>
    <w:pPr>
      <w:spacing w:after="0"/>
    </w:pPr>
    <w:rPr>
      <w:rFonts w:asciiTheme="minorHAnsi" w:eastAsia="Calibri" w:hAnsiTheme="minorHAnsi" w:cstheme="minorHAnsi"/>
      <w:b/>
      <w:sz w:val="20"/>
      <w:szCs w:val="20"/>
    </w:rPr>
  </w:style>
  <w:style w:type="character" w:customStyle="1" w:styleId="QuestionsChar">
    <w:name w:val="Questions Char"/>
    <w:basedOn w:val="DefaultParagraphFont"/>
    <w:link w:val="Questions"/>
    <w:rsid w:val="008252F3"/>
    <w:rPr>
      <w:rFonts w:asciiTheme="minorHAnsi" w:eastAsia="Calibri" w:hAnsiTheme="minorHAnsi" w:cstheme="minorHAnsi"/>
      <w:b/>
      <w:lang w:eastAsia="en-US"/>
    </w:rPr>
  </w:style>
  <w:style w:type="character" w:styleId="IntenseEmphasis">
    <w:name w:val="Intense Emphasis"/>
    <w:basedOn w:val="DefaultParagraphFont"/>
    <w:uiPriority w:val="21"/>
    <w:qFormat/>
    <w:rsid w:val="008252F3"/>
    <w:rPr>
      <w:i/>
      <w:iCs/>
      <w:color w:val="4F81BD" w:themeColor="accent1"/>
    </w:rPr>
  </w:style>
  <w:style w:type="paragraph" w:styleId="Subtitle">
    <w:name w:val="Subtitle"/>
    <w:basedOn w:val="Normal"/>
    <w:next w:val="Normal"/>
    <w:link w:val="SubtitleChar"/>
    <w:uiPriority w:val="11"/>
    <w:qFormat/>
    <w:rsid w:val="008252F3"/>
    <w:pPr>
      <w:spacing w:before="0" w:after="360" w:line="259" w:lineRule="auto"/>
    </w:pPr>
    <w:rPr>
      <w:rFonts w:asciiTheme="minorHAnsi" w:eastAsia="Calibri" w:hAnsiTheme="minorHAnsi" w:cstheme="minorHAnsi"/>
      <w:bCs/>
      <w:i/>
      <w:iCs/>
      <w:sz w:val="22"/>
      <w:szCs w:val="20"/>
    </w:rPr>
  </w:style>
  <w:style w:type="character" w:customStyle="1" w:styleId="SubtitleChar">
    <w:name w:val="Subtitle Char"/>
    <w:basedOn w:val="DefaultParagraphFont"/>
    <w:link w:val="Subtitle"/>
    <w:uiPriority w:val="11"/>
    <w:rsid w:val="008252F3"/>
    <w:rPr>
      <w:rFonts w:asciiTheme="minorHAnsi" w:eastAsia="Calibri" w:hAnsiTheme="minorHAnsi" w:cstheme="minorHAnsi"/>
      <w:bCs/>
      <w:i/>
      <w:iCs/>
      <w:sz w:val="22"/>
      <w:lang w:eastAsia="en-US"/>
    </w:rPr>
  </w:style>
  <w:style w:type="paragraph" w:styleId="Title">
    <w:name w:val="Title"/>
    <w:basedOn w:val="BasicParagraph"/>
    <w:next w:val="Normal"/>
    <w:link w:val="TitleChar"/>
    <w:qFormat/>
    <w:rsid w:val="005A17A2"/>
    <w:pPr>
      <w:spacing w:after="1080" w:line="240" w:lineRule="auto"/>
    </w:pPr>
    <w:rPr>
      <w:rFonts w:ascii="Aaux Next SemiBold" w:hAnsi="Aaux Next SemiBold" w:cstheme="minorHAnsi"/>
      <w:color w:val="17365D" w:themeColor="text2" w:themeShade="BF"/>
      <w:sz w:val="56"/>
      <w:szCs w:val="46"/>
    </w:rPr>
  </w:style>
  <w:style w:type="character" w:customStyle="1" w:styleId="TitleChar">
    <w:name w:val="Title Char"/>
    <w:basedOn w:val="DefaultParagraphFont"/>
    <w:link w:val="Title"/>
    <w:rsid w:val="005A17A2"/>
    <w:rPr>
      <w:rFonts w:ascii="Aaux Next SemiBold" w:hAnsi="Aaux Next SemiBold" w:cstheme="minorHAnsi"/>
      <w:color w:val="17365D" w:themeColor="text2" w:themeShade="BF"/>
      <w:sz w:val="56"/>
      <w:szCs w:val="46"/>
      <w:lang w:val="en-US"/>
    </w:rPr>
  </w:style>
  <w:style w:type="paragraph" w:styleId="Caption">
    <w:name w:val="caption"/>
    <w:basedOn w:val="Normal"/>
    <w:next w:val="Normal"/>
    <w:unhideWhenUsed/>
    <w:qFormat/>
    <w:rsid w:val="00BA7B28"/>
    <w:pPr>
      <w:spacing w:before="0" w:after="200"/>
    </w:pPr>
    <w:rPr>
      <w:iCs/>
      <w:color w:val="1F497D" w:themeColor="text2"/>
      <w:sz w:val="22"/>
      <w:szCs w:val="18"/>
    </w:rPr>
  </w:style>
  <w:style w:type="table" w:styleId="GridTable5Dark-Accent1">
    <w:name w:val="Grid Table 5 Dark Accent 1"/>
    <w:basedOn w:val="TableNormal"/>
    <w:uiPriority w:val="50"/>
    <w:rsid w:val="00E67E4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ListTable3-Accent1">
    <w:name w:val="List Table 3 Accent 1"/>
    <w:basedOn w:val="TableNormal"/>
    <w:uiPriority w:val="48"/>
    <w:rsid w:val="00E67E4B"/>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4-Accent1">
    <w:name w:val="List Table 4 Accent 1"/>
    <w:basedOn w:val="TableNormal"/>
    <w:uiPriority w:val="49"/>
    <w:rsid w:val="00E67E4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5">
    <w:name w:val="List Table 4 Accent 5"/>
    <w:basedOn w:val="TableNormal"/>
    <w:uiPriority w:val="49"/>
    <w:rsid w:val="00E67E4B"/>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67E4B"/>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4-Accent2">
    <w:name w:val="List Table 4 Accent 2"/>
    <w:basedOn w:val="TableNormal"/>
    <w:uiPriority w:val="49"/>
    <w:rsid w:val="00E67E4B"/>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numbering" w:customStyle="1" w:styleId="Style1">
    <w:name w:val="Style1"/>
    <w:uiPriority w:val="99"/>
    <w:rsid w:val="00643636"/>
    <w:pPr>
      <w:numPr>
        <w:numId w:val="21"/>
      </w:numPr>
    </w:pPr>
  </w:style>
  <w:style w:type="numbering" w:customStyle="1" w:styleId="Style2">
    <w:name w:val="Style2"/>
    <w:uiPriority w:val="99"/>
    <w:rsid w:val="009624D0"/>
    <w:pPr>
      <w:numPr>
        <w:numId w:val="22"/>
      </w:numPr>
    </w:pPr>
  </w:style>
  <w:style w:type="numbering" w:customStyle="1" w:styleId="Style3">
    <w:name w:val="Style3"/>
    <w:uiPriority w:val="99"/>
    <w:rsid w:val="002F2F71"/>
    <w:pPr>
      <w:numPr>
        <w:numId w:val="23"/>
      </w:numPr>
    </w:pPr>
  </w:style>
  <w:style w:type="numbering" w:customStyle="1" w:styleId="Style4">
    <w:name w:val="Style4"/>
    <w:uiPriority w:val="99"/>
    <w:rsid w:val="00A16593"/>
    <w:pPr>
      <w:numPr>
        <w:numId w:val="24"/>
      </w:numPr>
    </w:pPr>
  </w:style>
  <w:style w:type="paragraph" w:customStyle="1" w:styleId="ContactInfo">
    <w:name w:val="Contact Info"/>
    <w:basedOn w:val="Normal"/>
    <w:uiPriority w:val="4"/>
    <w:qFormat/>
    <w:rsid w:val="00BB30C2"/>
    <w:pPr>
      <w:spacing w:before="0" w:after="0" w:line="264" w:lineRule="auto"/>
      <w:jc w:val="center"/>
    </w:pPr>
    <w:rPr>
      <w:rFonts w:asciiTheme="minorHAnsi" w:eastAsiaTheme="minorHAnsi" w:hAnsiTheme="minorHAnsi" w:cstheme="minorBidi"/>
      <w:color w:val="595959" w:themeColor="text1" w:themeTint="A6"/>
      <w:sz w:val="22"/>
      <w:szCs w:val="22"/>
      <w:lang w:val="en-US"/>
    </w:rPr>
  </w:style>
  <w:style w:type="paragraph" w:customStyle="1" w:styleId="Photo">
    <w:name w:val="Photo"/>
    <w:basedOn w:val="Normal"/>
    <w:uiPriority w:val="1"/>
    <w:qFormat/>
    <w:rsid w:val="00BB30C2"/>
    <w:pPr>
      <w:spacing w:before="0" w:after="0"/>
      <w:jc w:val="center"/>
    </w:pPr>
    <w:rPr>
      <w:rFonts w:asciiTheme="minorHAnsi" w:eastAsiaTheme="minorHAnsi" w:hAnsiTheme="minorHAnsi" w:cstheme="minorBidi"/>
      <w:color w:val="595959" w:themeColor="text1" w:themeTint="A6"/>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8967365">
      <w:bodyDiv w:val="1"/>
      <w:marLeft w:val="0"/>
      <w:marRight w:val="0"/>
      <w:marTop w:val="0"/>
      <w:marBottom w:val="0"/>
      <w:divBdr>
        <w:top w:val="none" w:sz="0" w:space="0" w:color="auto"/>
        <w:left w:val="none" w:sz="0" w:space="0" w:color="auto"/>
        <w:bottom w:val="none" w:sz="0" w:space="0" w:color="auto"/>
        <w:right w:val="none" w:sz="0" w:space="0" w:color="auto"/>
      </w:divBdr>
    </w:div>
    <w:div w:id="1392272296">
      <w:bodyDiv w:val="1"/>
      <w:marLeft w:val="0"/>
      <w:marRight w:val="0"/>
      <w:marTop w:val="0"/>
      <w:marBottom w:val="0"/>
      <w:divBdr>
        <w:top w:val="none" w:sz="0" w:space="0" w:color="auto"/>
        <w:left w:val="none" w:sz="0" w:space="0" w:color="auto"/>
        <w:bottom w:val="none" w:sz="0" w:space="0" w:color="auto"/>
        <w:right w:val="none" w:sz="0" w:space="0" w:color="auto"/>
      </w:divBdr>
      <w:divsChild>
        <w:div w:id="761217380">
          <w:blockQuote w:val="1"/>
          <w:marLeft w:val="720"/>
          <w:marRight w:val="720"/>
          <w:marTop w:val="100"/>
          <w:marBottom w:val="100"/>
          <w:divBdr>
            <w:top w:val="none" w:sz="0" w:space="0" w:color="auto"/>
            <w:left w:val="none" w:sz="0" w:space="0" w:color="auto"/>
            <w:bottom w:val="none" w:sz="0" w:space="0" w:color="auto"/>
            <w:right w:val="none" w:sz="0" w:space="0" w:color="auto"/>
          </w:divBdr>
        </w:div>
        <w:div w:id="6864488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7833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helaw.tas.gov.au/tocview/content.w3p;cond=;doc_id=16%2B%2B2002%2BGS3%40Gs1%40Nd3713039994213%40Hpc%40EN%2B20101001000000;histon=;prompt=;rec=4;term=" TargetMode="External"/><Relationship Id="rId18" Type="http://schemas.openxmlformats.org/officeDocument/2006/relationships/hyperlink" Target="mailto:integritycommission@integrity.tas.gov.au" TargetMode="Externa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thelaw.tas.gov.au/tocview/content.w3p;cond=;doc_id=16%2B%2B2002%2BGS3%40Gs1%40Nd3713039994213%40Hpb%40EN%2B20101001000000;histon=;prompt=;rec=4;term=" TargetMode="External"/><Relationship Id="rId17" Type="http://schemas.openxmlformats.org/officeDocument/2006/relationships/hyperlink" Target="http://www.integrity.tas.gov.au/" TargetMode="Externa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mailto:ombudsman@ombudsman.tas.gov.au" TargetMode="External"/><Relationship Id="rId20" Type="http://schemas.openxmlformats.org/officeDocument/2006/relationships/header" Target="header1.xm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helaw.tas.gov.au/tocview/content.w3p;cond=;doc_id=16%2B%2B2002%2BGS3%40Gs1%40Nd3713039994213%40Hpa%40EN%2B20101001000000;histon=;prompt=;rec=4;term=" TargetMode="External"/><Relationship Id="rId24" Type="http://schemas.openxmlformats.org/officeDocument/2006/relationships/header" Target="header3.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ombudsman.tas.gov.au/" TargetMode="External"/><Relationship Id="rId23" Type="http://schemas.openxmlformats.org/officeDocument/2006/relationships/footer" Target="footer4.xml"/><Relationship Id="rId28" Type="http://schemas.openxmlformats.org/officeDocument/2006/relationships/image" Target="media/image2.png"/><Relationship Id="rId10" Type="http://schemas.openxmlformats.org/officeDocument/2006/relationships/hyperlink" Target="http://www.ombudsman.tas.gov.au/" TargetMode="External"/><Relationship Id="rId19" Type="http://schemas.openxmlformats.org/officeDocument/2006/relationships/footer" Target="footer2.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thelaw.tas.gov.au/tocview/content.w3p;cond=;doc_id=16%2B%2B2002%2BGS3%40Gs1%40Nd3713039994213%40Hpd%40EN%2B20101001000000;histon=;prompt=;rec=4;term=" TargetMode="External"/><Relationship Id="rId22" Type="http://schemas.openxmlformats.org/officeDocument/2006/relationships/footer" Target="footer3.xml"/><Relationship Id="rId27" Type="http://schemas.openxmlformats.org/officeDocument/2006/relationships/footer" Target="footer7.xml"/><Relationship Id="rId30" Type="http://schemas.openxmlformats.org/officeDocument/2006/relationships/footer" Target="footer8.xml"/></Relationships>
</file>

<file path=word/_rels/footnotes.xml.rels><?xml version="1.0" encoding="UTF-8" standalone="yes"?>
<Relationships xmlns="http://schemas.openxmlformats.org/package/2006/relationships"><Relationship Id="rId2" Type="http://schemas.openxmlformats.org/officeDocument/2006/relationships/hyperlink" Target="https://www.integrity.tas.gov.au/publications/prevention-resources/guides" TargetMode="External"/><Relationship Id="rId1" Type="http://schemas.openxmlformats.org/officeDocument/2006/relationships/hyperlink" Target="http://www.ombudsman.tas.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630B3-E50C-41AA-98CF-9C8A99B54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11952</Words>
  <Characters>62488</Characters>
  <Application>Microsoft Office Word</Application>
  <DocSecurity>0</DocSecurity>
  <Lines>1281</Lines>
  <Paragraphs>749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74111</CharactersWithSpaces>
  <SharedDoc>false</SharedDoc>
  <HLinks>
    <vt:vector size="462" baseType="variant">
      <vt:variant>
        <vt:i4>5046311</vt:i4>
      </vt:variant>
      <vt:variant>
        <vt:i4>399</vt:i4>
      </vt:variant>
      <vt:variant>
        <vt:i4>0</vt:i4>
      </vt:variant>
      <vt:variant>
        <vt:i4>5</vt:i4>
      </vt:variant>
      <vt:variant>
        <vt:lpwstr>http://www.justice.tas.gov.au/legislationreview/value_of_indexed_units_in_legislation</vt:lpwstr>
      </vt:variant>
      <vt:variant>
        <vt:lpwstr/>
      </vt:variant>
      <vt:variant>
        <vt:i4>6488145</vt:i4>
      </vt:variant>
      <vt:variant>
        <vt:i4>396</vt:i4>
      </vt:variant>
      <vt:variant>
        <vt:i4>0</vt:i4>
      </vt:variant>
      <vt:variant>
        <vt:i4>5</vt:i4>
      </vt:variant>
      <vt:variant>
        <vt:lpwstr>mailto:integritycommission@integrity.tas.gov.au</vt:lpwstr>
      </vt:variant>
      <vt:variant>
        <vt:lpwstr/>
      </vt:variant>
      <vt:variant>
        <vt:i4>1376298</vt:i4>
      </vt:variant>
      <vt:variant>
        <vt:i4>393</vt:i4>
      </vt:variant>
      <vt:variant>
        <vt:i4>0</vt:i4>
      </vt:variant>
      <vt:variant>
        <vt:i4>5</vt:i4>
      </vt:variant>
      <vt:variant>
        <vt:lpwstr>mailto:ombudsman@ombudsman.tas.gov.au</vt:lpwstr>
      </vt:variant>
      <vt:variant>
        <vt:lpwstr/>
      </vt:variant>
      <vt:variant>
        <vt:i4>1638415</vt:i4>
      </vt:variant>
      <vt:variant>
        <vt:i4>390</vt:i4>
      </vt:variant>
      <vt:variant>
        <vt:i4>0</vt:i4>
      </vt:variant>
      <vt:variant>
        <vt:i4>5</vt:i4>
      </vt:variant>
      <vt:variant>
        <vt:lpwstr>http://www.ombudsman.tas.gov.au/</vt:lpwstr>
      </vt:variant>
      <vt:variant>
        <vt:lpwstr/>
      </vt:variant>
      <vt:variant>
        <vt:i4>4980793</vt:i4>
      </vt:variant>
      <vt:variant>
        <vt:i4>387</vt:i4>
      </vt:variant>
      <vt:variant>
        <vt:i4>0</vt:i4>
      </vt:variant>
      <vt:variant>
        <vt:i4>5</vt:i4>
      </vt:variant>
      <vt:variant>
        <vt:lpwstr>http://www.thelaw.tas.gov.au/tocview/content.w3p;cond=;doc_id=16%2B%2B2002%2BGS19%40Gs2%40EN%2B20101125000000;histon=;prompt=;rec=23;term=</vt:lpwstr>
      </vt:variant>
      <vt:variant>
        <vt:lpwstr>GS19@Gs2@EN</vt:lpwstr>
      </vt:variant>
      <vt:variant>
        <vt:i4>1245194</vt:i4>
      </vt:variant>
      <vt:variant>
        <vt:i4>384</vt:i4>
      </vt:variant>
      <vt:variant>
        <vt:i4>0</vt:i4>
      </vt:variant>
      <vt:variant>
        <vt:i4>5</vt:i4>
      </vt:variant>
      <vt:variant>
        <vt:lpwstr>http://www.ombudsman.tas.gov.au/home</vt:lpwstr>
      </vt:variant>
      <vt:variant>
        <vt:lpwstr/>
      </vt:variant>
      <vt:variant>
        <vt:i4>3670033</vt:i4>
      </vt:variant>
      <vt:variant>
        <vt:i4>381</vt:i4>
      </vt:variant>
      <vt:variant>
        <vt:i4>0</vt:i4>
      </vt:variant>
      <vt:variant>
        <vt:i4>5</vt:i4>
      </vt:variant>
      <vt:variant>
        <vt:lpwstr>http://www.thelaw.tas.gov.au/tocview/content.w3p;cond=;doc_id=16%2B%2B2002%2BGS3%40Gs1%40Nd3713039994213%40Hpd%40EN%2B20101001000000;histon=;prompt=;rec=4;term=</vt:lpwstr>
      </vt:variant>
      <vt:variant>
        <vt:lpwstr>GS3@Gs1@Nd3713039994213@Hpd@EN</vt:lpwstr>
      </vt:variant>
      <vt:variant>
        <vt:i4>4128790</vt:i4>
      </vt:variant>
      <vt:variant>
        <vt:i4>378</vt:i4>
      </vt:variant>
      <vt:variant>
        <vt:i4>0</vt:i4>
      </vt:variant>
      <vt:variant>
        <vt:i4>5</vt:i4>
      </vt:variant>
      <vt:variant>
        <vt:lpwstr>http://www.thelaw.tas.gov.au/tocview/content.w3p;cond=;doc_id=16%2B%2B2002%2BGS3%40Gs1%40Nd3713039994213%40Hpc%40EN%2B20101001000000;histon=;prompt=;rec=4;term=</vt:lpwstr>
      </vt:variant>
      <vt:variant>
        <vt:lpwstr>GS3@Gs1@Nd3713039994213@Hpc@EN</vt:lpwstr>
      </vt:variant>
      <vt:variant>
        <vt:i4>4063255</vt:i4>
      </vt:variant>
      <vt:variant>
        <vt:i4>375</vt:i4>
      </vt:variant>
      <vt:variant>
        <vt:i4>0</vt:i4>
      </vt:variant>
      <vt:variant>
        <vt:i4>5</vt:i4>
      </vt:variant>
      <vt:variant>
        <vt:lpwstr>http://www.thelaw.tas.gov.au/tocview/content.w3p;cond=;doc_id=16%2B%2B2002%2BGS3%40Gs1%40Nd3713039994213%40Hpb%40EN%2B20101001000000;histon=;prompt=;rec=4;term=</vt:lpwstr>
      </vt:variant>
      <vt:variant>
        <vt:lpwstr>GS3@Gs1@Nd3713039994213@Hpb@EN</vt:lpwstr>
      </vt:variant>
      <vt:variant>
        <vt:i4>3997716</vt:i4>
      </vt:variant>
      <vt:variant>
        <vt:i4>372</vt:i4>
      </vt:variant>
      <vt:variant>
        <vt:i4>0</vt:i4>
      </vt:variant>
      <vt:variant>
        <vt:i4>5</vt:i4>
      </vt:variant>
      <vt:variant>
        <vt:lpwstr>http://www.thelaw.tas.gov.au/tocview/content.w3p;cond=;doc_id=16%2B%2B2002%2BGS3%40Gs1%40Nd3713039994213%40Hpa%40EN%2B20101001000000;histon=;prompt=;rec=4;term=</vt:lpwstr>
      </vt:variant>
      <vt:variant>
        <vt:lpwstr>GS3@Gs1@Nd3713039994213@Hpa@EN</vt:lpwstr>
      </vt:variant>
      <vt:variant>
        <vt:i4>2359325</vt:i4>
      </vt:variant>
      <vt:variant>
        <vt:i4>369</vt:i4>
      </vt:variant>
      <vt:variant>
        <vt:i4>0</vt:i4>
      </vt:variant>
      <vt:variant>
        <vt:i4>5</vt:i4>
      </vt:variant>
      <vt:variant>
        <vt:lpwstr>http://www.thelaw.tas.gov.au/tocview/index.w3p;cond=;doc_id=26%2B%2B1982%2BGS1%40EN%2B20101001000000;histon=;prompt=;rec=;term=</vt:lpwstr>
      </vt:variant>
      <vt:variant>
        <vt:lpwstr/>
      </vt:variant>
      <vt:variant>
        <vt:i4>2687005</vt:i4>
      </vt:variant>
      <vt:variant>
        <vt:i4>366</vt:i4>
      </vt:variant>
      <vt:variant>
        <vt:i4>0</vt:i4>
      </vt:variant>
      <vt:variant>
        <vt:i4>5</vt:i4>
      </vt:variant>
      <vt:variant>
        <vt:lpwstr>http://www.thelaw.tas.gov.au/tocview/index.w3p;cond=;doc_id=30%2B%2B1898%2BGS1%40EN%2B20101001000000;histon=;prompt=;rec=;term=</vt:lpwstr>
      </vt:variant>
      <vt:variant>
        <vt:lpwstr/>
      </vt:variant>
      <vt:variant>
        <vt:i4>2883612</vt:i4>
      </vt:variant>
      <vt:variant>
        <vt:i4>363</vt:i4>
      </vt:variant>
      <vt:variant>
        <vt:i4>0</vt:i4>
      </vt:variant>
      <vt:variant>
        <vt:i4>5</vt:i4>
      </vt:variant>
      <vt:variant>
        <vt:lpwstr>http://www.thelaw.tas.gov.au/tocview/index.w3p;cond=;doc_id=85%2B%2B2000%2BGS1%40EN%2B20101001000000;histon=;prompt=;rec=;term=</vt:lpwstr>
      </vt:variant>
      <vt:variant>
        <vt:lpwstr/>
      </vt:variant>
      <vt:variant>
        <vt:i4>2687005</vt:i4>
      </vt:variant>
      <vt:variant>
        <vt:i4>360</vt:i4>
      </vt:variant>
      <vt:variant>
        <vt:i4>0</vt:i4>
      </vt:variant>
      <vt:variant>
        <vt:i4>5</vt:i4>
      </vt:variant>
      <vt:variant>
        <vt:lpwstr>http://www.thelaw.tas.gov.au/tocview/index.w3p;cond=;doc_id=30%2B%2B1898%2BGS1%40EN%2B20101001000000;histon=;prompt=;rec=;term=</vt:lpwstr>
      </vt:variant>
      <vt:variant>
        <vt:lpwstr/>
      </vt:variant>
      <vt:variant>
        <vt:i4>7471194</vt:i4>
      </vt:variant>
      <vt:variant>
        <vt:i4>357</vt:i4>
      </vt:variant>
      <vt:variant>
        <vt:i4>0</vt:i4>
      </vt:variant>
      <vt:variant>
        <vt:i4>5</vt:i4>
      </vt:variant>
      <vt:variant>
        <vt:lpwstr>http://www.thelaw.tas.gov.au/tocview/content.w3p;cond=;doc_id=16%2B%2B2002%2BGS4%40Gs3%40EN%2B20101001000000;histon=;prompt=;rec=5;term=</vt:lpwstr>
      </vt:variant>
      <vt:variant>
        <vt:lpwstr>GS4@Gs3@EN</vt:lpwstr>
      </vt:variant>
      <vt:variant>
        <vt:i4>7471194</vt:i4>
      </vt:variant>
      <vt:variant>
        <vt:i4>354</vt:i4>
      </vt:variant>
      <vt:variant>
        <vt:i4>0</vt:i4>
      </vt:variant>
      <vt:variant>
        <vt:i4>5</vt:i4>
      </vt:variant>
      <vt:variant>
        <vt:lpwstr>http://www.thelaw.tas.gov.au/tocview/content.w3p;cond=;doc_id=16%2B%2B2002%2BGS4%40Gs3%40EN%2B20101001000000;histon=;prompt=;rec=5;term=</vt:lpwstr>
      </vt:variant>
      <vt:variant>
        <vt:lpwstr>GS4@Gs3@EN</vt:lpwstr>
      </vt:variant>
      <vt:variant>
        <vt:i4>2359400</vt:i4>
      </vt:variant>
      <vt:variant>
        <vt:i4>351</vt:i4>
      </vt:variant>
      <vt:variant>
        <vt:i4>0</vt:i4>
      </vt:variant>
      <vt:variant>
        <vt:i4>5</vt:i4>
      </vt:variant>
      <vt:variant>
        <vt:lpwstr>http://www.thelaw.tas.gov.au/tocview/content.w3p;cond=;doc_id=16%2B%2B2002%2BGS4%40EN%2B20101004000000;histon=;prompt=;rec=5;term=</vt:lpwstr>
      </vt:variant>
      <vt:variant>
        <vt:lpwstr>GS4@EN</vt:lpwstr>
      </vt:variant>
      <vt:variant>
        <vt:i4>2162792</vt:i4>
      </vt:variant>
      <vt:variant>
        <vt:i4>348</vt:i4>
      </vt:variant>
      <vt:variant>
        <vt:i4>0</vt:i4>
      </vt:variant>
      <vt:variant>
        <vt:i4>5</vt:i4>
      </vt:variant>
      <vt:variant>
        <vt:lpwstr>http://www.thelaw.tas.gov.au/tocview/content.w3p;cond=;doc_id=16%2B%2B2002%2BGS4%40EN%2B20101001000000;histon=;prompt=;rec=5;term=</vt:lpwstr>
      </vt:variant>
      <vt:variant>
        <vt:lpwstr>GS4@EN</vt:lpwstr>
      </vt:variant>
      <vt:variant>
        <vt:i4>8323178</vt:i4>
      </vt:variant>
      <vt:variant>
        <vt:i4>345</vt:i4>
      </vt:variant>
      <vt:variant>
        <vt:i4>0</vt:i4>
      </vt:variant>
      <vt:variant>
        <vt:i4>5</vt:i4>
      </vt:variant>
      <vt:variant>
        <vt:lpwstr>http://www.thelaw.tas.gov.au/tocview/content.w3p;cond=;doc_id=16%2B%2B2002%2BGS19%40EN%2B20101124000000;histon=;prompt=;rec=23;term=</vt:lpwstr>
      </vt:variant>
      <vt:variant>
        <vt:lpwstr>GS19@EN</vt:lpwstr>
      </vt:variant>
      <vt:variant>
        <vt:i4>8323178</vt:i4>
      </vt:variant>
      <vt:variant>
        <vt:i4>342</vt:i4>
      </vt:variant>
      <vt:variant>
        <vt:i4>0</vt:i4>
      </vt:variant>
      <vt:variant>
        <vt:i4>5</vt:i4>
      </vt:variant>
      <vt:variant>
        <vt:lpwstr>http://www.thelaw.tas.gov.au/tocview/content.w3p;cond=;doc_id=16%2B%2B2002%2BGS19%40EN%2B20101124000000;histon=;prompt=;rec=23;term=</vt:lpwstr>
      </vt:variant>
      <vt:variant>
        <vt:lpwstr>GS19@EN</vt:lpwstr>
      </vt:variant>
      <vt:variant>
        <vt:i4>1638415</vt:i4>
      </vt:variant>
      <vt:variant>
        <vt:i4>339</vt:i4>
      </vt:variant>
      <vt:variant>
        <vt:i4>0</vt:i4>
      </vt:variant>
      <vt:variant>
        <vt:i4>5</vt:i4>
      </vt:variant>
      <vt:variant>
        <vt:lpwstr>http://www.ombudsman.tas.gov.au/</vt:lpwstr>
      </vt:variant>
      <vt:variant>
        <vt:lpwstr/>
      </vt:variant>
      <vt:variant>
        <vt:i4>1638457</vt:i4>
      </vt:variant>
      <vt:variant>
        <vt:i4>332</vt:i4>
      </vt:variant>
      <vt:variant>
        <vt:i4>0</vt:i4>
      </vt:variant>
      <vt:variant>
        <vt:i4>5</vt:i4>
      </vt:variant>
      <vt:variant>
        <vt:lpwstr/>
      </vt:variant>
      <vt:variant>
        <vt:lpwstr>_Toc388275510</vt:lpwstr>
      </vt:variant>
      <vt:variant>
        <vt:i4>1572921</vt:i4>
      </vt:variant>
      <vt:variant>
        <vt:i4>326</vt:i4>
      </vt:variant>
      <vt:variant>
        <vt:i4>0</vt:i4>
      </vt:variant>
      <vt:variant>
        <vt:i4>5</vt:i4>
      </vt:variant>
      <vt:variant>
        <vt:lpwstr/>
      </vt:variant>
      <vt:variant>
        <vt:lpwstr>_Toc388275509</vt:lpwstr>
      </vt:variant>
      <vt:variant>
        <vt:i4>1572921</vt:i4>
      </vt:variant>
      <vt:variant>
        <vt:i4>320</vt:i4>
      </vt:variant>
      <vt:variant>
        <vt:i4>0</vt:i4>
      </vt:variant>
      <vt:variant>
        <vt:i4>5</vt:i4>
      </vt:variant>
      <vt:variant>
        <vt:lpwstr/>
      </vt:variant>
      <vt:variant>
        <vt:lpwstr>_Toc388275508</vt:lpwstr>
      </vt:variant>
      <vt:variant>
        <vt:i4>1572921</vt:i4>
      </vt:variant>
      <vt:variant>
        <vt:i4>314</vt:i4>
      </vt:variant>
      <vt:variant>
        <vt:i4>0</vt:i4>
      </vt:variant>
      <vt:variant>
        <vt:i4>5</vt:i4>
      </vt:variant>
      <vt:variant>
        <vt:lpwstr/>
      </vt:variant>
      <vt:variant>
        <vt:lpwstr>_Toc388275507</vt:lpwstr>
      </vt:variant>
      <vt:variant>
        <vt:i4>1572921</vt:i4>
      </vt:variant>
      <vt:variant>
        <vt:i4>308</vt:i4>
      </vt:variant>
      <vt:variant>
        <vt:i4>0</vt:i4>
      </vt:variant>
      <vt:variant>
        <vt:i4>5</vt:i4>
      </vt:variant>
      <vt:variant>
        <vt:lpwstr/>
      </vt:variant>
      <vt:variant>
        <vt:lpwstr>_Toc388275506</vt:lpwstr>
      </vt:variant>
      <vt:variant>
        <vt:i4>1572921</vt:i4>
      </vt:variant>
      <vt:variant>
        <vt:i4>302</vt:i4>
      </vt:variant>
      <vt:variant>
        <vt:i4>0</vt:i4>
      </vt:variant>
      <vt:variant>
        <vt:i4>5</vt:i4>
      </vt:variant>
      <vt:variant>
        <vt:lpwstr/>
      </vt:variant>
      <vt:variant>
        <vt:lpwstr>_Toc388275505</vt:lpwstr>
      </vt:variant>
      <vt:variant>
        <vt:i4>1572921</vt:i4>
      </vt:variant>
      <vt:variant>
        <vt:i4>296</vt:i4>
      </vt:variant>
      <vt:variant>
        <vt:i4>0</vt:i4>
      </vt:variant>
      <vt:variant>
        <vt:i4>5</vt:i4>
      </vt:variant>
      <vt:variant>
        <vt:lpwstr/>
      </vt:variant>
      <vt:variant>
        <vt:lpwstr>_Toc388275504</vt:lpwstr>
      </vt:variant>
      <vt:variant>
        <vt:i4>1572921</vt:i4>
      </vt:variant>
      <vt:variant>
        <vt:i4>290</vt:i4>
      </vt:variant>
      <vt:variant>
        <vt:i4>0</vt:i4>
      </vt:variant>
      <vt:variant>
        <vt:i4>5</vt:i4>
      </vt:variant>
      <vt:variant>
        <vt:lpwstr/>
      </vt:variant>
      <vt:variant>
        <vt:lpwstr>_Toc388275503</vt:lpwstr>
      </vt:variant>
      <vt:variant>
        <vt:i4>1572921</vt:i4>
      </vt:variant>
      <vt:variant>
        <vt:i4>284</vt:i4>
      </vt:variant>
      <vt:variant>
        <vt:i4>0</vt:i4>
      </vt:variant>
      <vt:variant>
        <vt:i4>5</vt:i4>
      </vt:variant>
      <vt:variant>
        <vt:lpwstr/>
      </vt:variant>
      <vt:variant>
        <vt:lpwstr>_Toc388275502</vt:lpwstr>
      </vt:variant>
      <vt:variant>
        <vt:i4>1572921</vt:i4>
      </vt:variant>
      <vt:variant>
        <vt:i4>278</vt:i4>
      </vt:variant>
      <vt:variant>
        <vt:i4>0</vt:i4>
      </vt:variant>
      <vt:variant>
        <vt:i4>5</vt:i4>
      </vt:variant>
      <vt:variant>
        <vt:lpwstr/>
      </vt:variant>
      <vt:variant>
        <vt:lpwstr>_Toc388275501</vt:lpwstr>
      </vt:variant>
      <vt:variant>
        <vt:i4>1572921</vt:i4>
      </vt:variant>
      <vt:variant>
        <vt:i4>272</vt:i4>
      </vt:variant>
      <vt:variant>
        <vt:i4>0</vt:i4>
      </vt:variant>
      <vt:variant>
        <vt:i4>5</vt:i4>
      </vt:variant>
      <vt:variant>
        <vt:lpwstr/>
      </vt:variant>
      <vt:variant>
        <vt:lpwstr>_Toc388275500</vt:lpwstr>
      </vt:variant>
      <vt:variant>
        <vt:i4>1114168</vt:i4>
      </vt:variant>
      <vt:variant>
        <vt:i4>266</vt:i4>
      </vt:variant>
      <vt:variant>
        <vt:i4>0</vt:i4>
      </vt:variant>
      <vt:variant>
        <vt:i4>5</vt:i4>
      </vt:variant>
      <vt:variant>
        <vt:lpwstr/>
      </vt:variant>
      <vt:variant>
        <vt:lpwstr>_Toc388275499</vt:lpwstr>
      </vt:variant>
      <vt:variant>
        <vt:i4>1114168</vt:i4>
      </vt:variant>
      <vt:variant>
        <vt:i4>260</vt:i4>
      </vt:variant>
      <vt:variant>
        <vt:i4>0</vt:i4>
      </vt:variant>
      <vt:variant>
        <vt:i4>5</vt:i4>
      </vt:variant>
      <vt:variant>
        <vt:lpwstr/>
      </vt:variant>
      <vt:variant>
        <vt:lpwstr>_Toc388275498</vt:lpwstr>
      </vt:variant>
      <vt:variant>
        <vt:i4>1114168</vt:i4>
      </vt:variant>
      <vt:variant>
        <vt:i4>254</vt:i4>
      </vt:variant>
      <vt:variant>
        <vt:i4>0</vt:i4>
      </vt:variant>
      <vt:variant>
        <vt:i4>5</vt:i4>
      </vt:variant>
      <vt:variant>
        <vt:lpwstr/>
      </vt:variant>
      <vt:variant>
        <vt:lpwstr>_Toc388275497</vt:lpwstr>
      </vt:variant>
      <vt:variant>
        <vt:i4>1114168</vt:i4>
      </vt:variant>
      <vt:variant>
        <vt:i4>248</vt:i4>
      </vt:variant>
      <vt:variant>
        <vt:i4>0</vt:i4>
      </vt:variant>
      <vt:variant>
        <vt:i4>5</vt:i4>
      </vt:variant>
      <vt:variant>
        <vt:lpwstr/>
      </vt:variant>
      <vt:variant>
        <vt:lpwstr>_Toc388275496</vt:lpwstr>
      </vt:variant>
      <vt:variant>
        <vt:i4>1114168</vt:i4>
      </vt:variant>
      <vt:variant>
        <vt:i4>242</vt:i4>
      </vt:variant>
      <vt:variant>
        <vt:i4>0</vt:i4>
      </vt:variant>
      <vt:variant>
        <vt:i4>5</vt:i4>
      </vt:variant>
      <vt:variant>
        <vt:lpwstr/>
      </vt:variant>
      <vt:variant>
        <vt:lpwstr>_Toc388275495</vt:lpwstr>
      </vt:variant>
      <vt:variant>
        <vt:i4>1114168</vt:i4>
      </vt:variant>
      <vt:variant>
        <vt:i4>236</vt:i4>
      </vt:variant>
      <vt:variant>
        <vt:i4>0</vt:i4>
      </vt:variant>
      <vt:variant>
        <vt:i4>5</vt:i4>
      </vt:variant>
      <vt:variant>
        <vt:lpwstr/>
      </vt:variant>
      <vt:variant>
        <vt:lpwstr>_Toc388275494</vt:lpwstr>
      </vt:variant>
      <vt:variant>
        <vt:i4>1114168</vt:i4>
      </vt:variant>
      <vt:variant>
        <vt:i4>230</vt:i4>
      </vt:variant>
      <vt:variant>
        <vt:i4>0</vt:i4>
      </vt:variant>
      <vt:variant>
        <vt:i4>5</vt:i4>
      </vt:variant>
      <vt:variant>
        <vt:lpwstr/>
      </vt:variant>
      <vt:variant>
        <vt:lpwstr>_Toc388275493</vt:lpwstr>
      </vt:variant>
      <vt:variant>
        <vt:i4>1114168</vt:i4>
      </vt:variant>
      <vt:variant>
        <vt:i4>224</vt:i4>
      </vt:variant>
      <vt:variant>
        <vt:i4>0</vt:i4>
      </vt:variant>
      <vt:variant>
        <vt:i4>5</vt:i4>
      </vt:variant>
      <vt:variant>
        <vt:lpwstr/>
      </vt:variant>
      <vt:variant>
        <vt:lpwstr>_Toc388275492</vt:lpwstr>
      </vt:variant>
      <vt:variant>
        <vt:i4>1114168</vt:i4>
      </vt:variant>
      <vt:variant>
        <vt:i4>218</vt:i4>
      </vt:variant>
      <vt:variant>
        <vt:i4>0</vt:i4>
      </vt:variant>
      <vt:variant>
        <vt:i4>5</vt:i4>
      </vt:variant>
      <vt:variant>
        <vt:lpwstr/>
      </vt:variant>
      <vt:variant>
        <vt:lpwstr>_Toc388275491</vt:lpwstr>
      </vt:variant>
      <vt:variant>
        <vt:i4>1114168</vt:i4>
      </vt:variant>
      <vt:variant>
        <vt:i4>212</vt:i4>
      </vt:variant>
      <vt:variant>
        <vt:i4>0</vt:i4>
      </vt:variant>
      <vt:variant>
        <vt:i4>5</vt:i4>
      </vt:variant>
      <vt:variant>
        <vt:lpwstr/>
      </vt:variant>
      <vt:variant>
        <vt:lpwstr>_Toc388275490</vt:lpwstr>
      </vt:variant>
      <vt:variant>
        <vt:i4>1048632</vt:i4>
      </vt:variant>
      <vt:variant>
        <vt:i4>206</vt:i4>
      </vt:variant>
      <vt:variant>
        <vt:i4>0</vt:i4>
      </vt:variant>
      <vt:variant>
        <vt:i4>5</vt:i4>
      </vt:variant>
      <vt:variant>
        <vt:lpwstr/>
      </vt:variant>
      <vt:variant>
        <vt:lpwstr>_Toc388275489</vt:lpwstr>
      </vt:variant>
      <vt:variant>
        <vt:i4>1048632</vt:i4>
      </vt:variant>
      <vt:variant>
        <vt:i4>200</vt:i4>
      </vt:variant>
      <vt:variant>
        <vt:i4>0</vt:i4>
      </vt:variant>
      <vt:variant>
        <vt:i4>5</vt:i4>
      </vt:variant>
      <vt:variant>
        <vt:lpwstr/>
      </vt:variant>
      <vt:variant>
        <vt:lpwstr>_Toc388275488</vt:lpwstr>
      </vt:variant>
      <vt:variant>
        <vt:i4>1048632</vt:i4>
      </vt:variant>
      <vt:variant>
        <vt:i4>194</vt:i4>
      </vt:variant>
      <vt:variant>
        <vt:i4>0</vt:i4>
      </vt:variant>
      <vt:variant>
        <vt:i4>5</vt:i4>
      </vt:variant>
      <vt:variant>
        <vt:lpwstr/>
      </vt:variant>
      <vt:variant>
        <vt:lpwstr>_Toc388275487</vt:lpwstr>
      </vt:variant>
      <vt:variant>
        <vt:i4>1048632</vt:i4>
      </vt:variant>
      <vt:variant>
        <vt:i4>188</vt:i4>
      </vt:variant>
      <vt:variant>
        <vt:i4>0</vt:i4>
      </vt:variant>
      <vt:variant>
        <vt:i4>5</vt:i4>
      </vt:variant>
      <vt:variant>
        <vt:lpwstr/>
      </vt:variant>
      <vt:variant>
        <vt:lpwstr>_Toc388275486</vt:lpwstr>
      </vt:variant>
      <vt:variant>
        <vt:i4>1048632</vt:i4>
      </vt:variant>
      <vt:variant>
        <vt:i4>182</vt:i4>
      </vt:variant>
      <vt:variant>
        <vt:i4>0</vt:i4>
      </vt:variant>
      <vt:variant>
        <vt:i4>5</vt:i4>
      </vt:variant>
      <vt:variant>
        <vt:lpwstr/>
      </vt:variant>
      <vt:variant>
        <vt:lpwstr>_Toc388275485</vt:lpwstr>
      </vt:variant>
      <vt:variant>
        <vt:i4>1048632</vt:i4>
      </vt:variant>
      <vt:variant>
        <vt:i4>176</vt:i4>
      </vt:variant>
      <vt:variant>
        <vt:i4>0</vt:i4>
      </vt:variant>
      <vt:variant>
        <vt:i4>5</vt:i4>
      </vt:variant>
      <vt:variant>
        <vt:lpwstr/>
      </vt:variant>
      <vt:variant>
        <vt:lpwstr>_Toc388275484</vt:lpwstr>
      </vt:variant>
      <vt:variant>
        <vt:i4>1048632</vt:i4>
      </vt:variant>
      <vt:variant>
        <vt:i4>170</vt:i4>
      </vt:variant>
      <vt:variant>
        <vt:i4>0</vt:i4>
      </vt:variant>
      <vt:variant>
        <vt:i4>5</vt:i4>
      </vt:variant>
      <vt:variant>
        <vt:lpwstr/>
      </vt:variant>
      <vt:variant>
        <vt:lpwstr>_Toc388275483</vt:lpwstr>
      </vt:variant>
      <vt:variant>
        <vt:i4>1048632</vt:i4>
      </vt:variant>
      <vt:variant>
        <vt:i4>164</vt:i4>
      </vt:variant>
      <vt:variant>
        <vt:i4>0</vt:i4>
      </vt:variant>
      <vt:variant>
        <vt:i4>5</vt:i4>
      </vt:variant>
      <vt:variant>
        <vt:lpwstr/>
      </vt:variant>
      <vt:variant>
        <vt:lpwstr>_Toc388275482</vt:lpwstr>
      </vt:variant>
      <vt:variant>
        <vt:i4>1048632</vt:i4>
      </vt:variant>
      <vt:variant>
        <vt:i4>158</vt:i4>
      </vt:variant>
      <vt:variant>
        <vt:i4>0</vt:i4>
      </vt:variant>
      <vt:variant>
        <vt:i4>5</vt:i4>
      </vt:variant>
      <vt:variant>
        <vt:lpwstr/>
      </vt:variant>
      <vt:variant>
        <vt:lpwstr>_Toc388275481</vt:lpwstr>
      </vt:variant>
      <vt:variant>
        <vt:i4>1048632</vt:i4>
      </vt:variant>
      <vt:variant>
        <vt:i4>152</vt:i4>
      </vt:variant>
      <vt:variant>
        <vt:i4>0</vt:i4>
      </vt:variant>
      <vt:variant>
        <vt:i4>5</vt:i4>
      </vt:variant>
      <vt:variant>
        <vt:lpwstr/>
      </vt:variant>
      <vt:variant>
        <vt:lpwstr>_Toc388275480</vt:lpwstr>
      </vt:variant>
      <vt:variant>
        <vt:i4>2031672</vt:i4>
      </vt:variant>
      <vt:variant>
        <vt:i4>146</vt:i4>
      </vt:variant>
      <vt:variant>
        <vt:i4>0</vt:i4>
      </vt:variant>
      <vt:variant>
        <vt:i4>5</vt:i4>
      </vt:variant>
      <vt:variant>
        <vt:lpwstr/>
      </vt:variant>
      <vt:variant>
        <vt:lpwstr>_Toc388275479</vt:lpwstr>
      </vt:variant>
      <vt:variant>
        <vt:i4>2031672</vt:i4>
      </vt:variant>
      <vt:variant>
        <vt:i4>140</vt:i4>
      </vt:variant>
      <vt:variant>
        <vt:i4>0</vt:i4>
      </vt:variant>
      <vt:variant>
        <vt:i4>5</vt:i4>
      </vt:variant>
      <vt:variant>
        <vt:lpwstr/>
      </vt:variant>
      <vt:variant>
        <vt:lpwstr>_Toc388275478</vt:lpwstr>
      </vt:variant>
      <vt:variant>
        <vt:i4>2031672</vt:i4>
      </vt:variant>
      <vt:variant>
        <vt:i4>134</vt:i4>
      </vt:variant>
      <vt:variant>
        <vt:i4>0</vt:i4>
      </vt:variant>
      <vt:variant>
        <vt:i4>5</vt:i4>
      </vt:variant>
      <vt:variant>
        <vt:lpwstr/>
      </vt:variant>
      <vt:variant>
        <vt:lpwstr>_Toc388275477</vt:lpwstr>
      </vt:variant>
      <vt:variant>
        <vt:i4>2031672</vt:i4>
      </vt:variant>
      <vt:variant>
        <vt:i4>128</vt:i4>
      </vt:variant>
      <vt:variant>
        <vt:i4>0</vt:i4>
      </vt:variant>
      <vt:variant>
        <vt:i4>5</vt:i4>
      </vt:variant>
      <vt:variant>
        <vt:lpwstr/>
      </vt:variant>
      <vt:variant>
        <vt:lpwstr>_Toc388275476</vt:lpwstr>
      </vt:variant>
      <vt:variant>
        <vt:i4>2031672</vt:i4>
      </vt:variant>
      <vt:variant>
        <vt:i4>122</vt:i4>
      </vt:variant>
      <vt:variant>
        <vt:i4>0</vt:i4>
      </vt:variant>
      <vt:variant>
        <vt:i4>5</vt:i4>
      </vt:variant>
      <vt:variant>
        <vt:lpwstr/>
      </vt:variant>
      <vt:variant>
        <vt:lpwstr>_Toc388275475</vt:lpwstr>
      </vt:variant>
      <vt:variant>
        <vt:i4>2031672</vt:i4>
      </vt:variant>
      <vt:variant>
        <vt:i4>116</vt:i4>
      </vt:variant>
      <vt:variant>
        <vt:i4>0</vt:i4>
      </vt:variant>
      <vt:variant>
        <vt:i4>5</vt:i4>
      </vt:variant>
      <vt:variant>
        <vt:lpwstr/>
      </vt:variant>
      <vt:variant>
        <vt:lpwstr>_Toc388275474</vt:lpwstr>
      </vt:variant>
      <vt:variant>
        <vt:i4>2031672</vt:i4>
      </vt:variant>
      <vt:variant>
        <vt:i4>110</vt:i4>
      </vt:variant>
      <vt:variant>
        <vt:i4>0</vt:i4>
      </vt:variant>
      <vt:variant>
        <vt:i4>5</vt:i4>
      </vt:variant>
      <vt:variant>
        <vt:lpwstr/>
      </vt:variant>
      <vt:variant>
        <vt:lpwstr>_Toc388275473</vt:lpwstr>
      </vt:variant>
      <vt:variant>
        <vt:i4>2031672</vt:i4>
      </vt:variant>
      <vt:variant>
        <vt:i4>104</vt:i4>
      </vt:variant>
      <vt:variant>
        <vt:i4>0</vt:i4>
      </vt:variant>
      <vt:variant>
        <vt:i4>5</vt:i4>
      </vt:variant>
      <vt:variant>
        <vt:lpwstr/>
      </vt:variant>
      <vt:variant>
        <vt:lpwstr>_Toc388275472</vt:lpwstr>
      </vt:variant>
      <vt:variant>
        <vt:i4>2031672</vt:i4>
      </vt:variant>
      <vt:variant>
        <vt:i4>98</vt:i4>
      </vt:variant>
      <vt:variant>
        <vt:i4>0</vt:i4>
      </vt:variant>
      <vt:variant>
        <vt:i4>5</vt:i4>
      </vt:variant>
      <vt:variant>
        <vt:lpwstr/>
      </vt:variant>
      <vt:variant>
        <vt:lpwstr>_Toc388275471</vt:lpwstr>
      </vt:variant>
      <vt:variant>
        <vt:i4>2031672</vt:i4>
      </vt:variant>
      <vt:variant>
        <vt:i4>92</vt:i4>
      </vt:variant>
      <vt:variant>
        <vt:i4>0</vt:i4>
      </vt:variant>
      <vt:variant>
        <vt:i4>5</vt:i4>
      </vt:variant>
      <vt:variant>
        <vt:lpwstr/>
      </vt:variant>
      <vt:variant>
        <vt:lpwstr>_Toc388275470</vt:lpwstr>
      </vt:variant>
      <vt:variant>
        <vt:i4>1966136</vt:i4>
      </vt:variant>
      <vt:variant>
        <vt:i4>86</vt:i4>
      </vt:variant>
      <vt:variant>
        <vt:i4>0</vt:i4>
      </vt:variant>
      <vt:variant>
        <vt:i4>5</vt:i4>
      </vt:variant>
      <vt:variant>
        <vt:lpwstr/>
      </vt:variant>
      <vt:variant>
        <vt:lpwstr>_Toc388275469</vt:lpwstr>
      </vt:variant>
      <vt:variant>
        <vt:i4>1966136</vt:i4>
      </vt:variant>
      <vt:variant>
        <vt:i4>80</vt:i4>
      </vt:variant>
      <vt:variant>
        <vt:i4>0</vt:i4>
      </vt:variant>
      <vt:variant>
        <vt:i4>5</vt:i4>
      </vt:variant>
      <vt:variant>
        <vt:lpwstr/>
      </vt:variant>
      <vt:variant>
        <vt:lpwstr>_Toc388275468</vt:lpwstr>
      </vt:variant>
      <vt:variant>
        <vt:i4>1966136</vt:i4>
      </vt:variant>
      <vt:variant>
        <vt:i4>74</vt:i4>
      </vt:variant>
      <vt:variant>
        <vt:i4>0</vt:i4>
      </vt:variant>
      <vt:variant>
        <vt:i4>5</vt:i4>
      </vt:variant>
      <vt:variant>
        <vt:lpwstr/>
      </vt:variant>
      <vt:variant>
        <vt:lpwstr>_Toc388275467</vt:lpwstr>
      </vt:variant>
      <vt:variant>
        <vt:i4>1966136</vt:i4>
      </vt:variant>
      <vt:variant>
        <vt:i4>68</vt:i4>
      </vt:variant>
      <vt:variant>
        <vt:i4>0</vt:i4>
      </vt:variant>
      <vt:variant>
        <vt:i4>5</vt:i4>
      </vt:variant>
      <vt:variant>
        <vt:lpwstr/>
      </vt:variant>
      <vt:variant>
        <vt:lpwstr>_Toc388275466</vt:lpwstr>
      </vt:variant>
      <vt:variant>
        <vt:i4>1966136</vt:i4>
      </vt:variant>
      <vt:variant>
        <vt:i4>62</vt:i4>
      </vt:variant>
      <vt:variant>
        <vt:i4>0</vt:i4>
      </vt:variant>
      <vt:variant>
        <vt:i4>5</vt:i4>
      </vt:variant>
      <vt:variant>
        <vt:lpwstr/>
      </vt:variant>
      <vt:variant>
        <vt:lpwstr>_Toc388275465</vt:lpwstr>
      </vt:variant>
      <vt:variant>
        <vt:i4>1966136</vt:i4>
      </vt:variant>
      <vt:variant>
        <vt:i4>56</vt:i4>
      </vt:variant>
      <vt:variant>
        <vt:i4>0</vt:i4>
      </vt:variant>
      <vt:variant>
        <vt:i4>5</vt:i4>
      </vt:variant>
      <vt:variant>
        <vt:lpwstr/>
      </vt:variant>
      <vt:variant>
        <vt:lpwstr>_Toc388275464</vt:lpwstr>
      </vt:variant>
      <vt:variant>
        <vt:i4>1966136</vt:i4>
      </vt:variant>
      <vt:variant>
        <vt:i4>50</vt:i4>
      </vt:variant>
      <vt:variant>
        <vt:i4>0</vt:i4>
      </vt:variant>
      <vt:variant>
        <vt:i4>5</vt:i4>
      </vt:variant>
      <vt:variant>
        <vt:lpwstr/>
      </vt:variant>
      <vt:variant>
        <vt:lpwstr>_Toc388275463</vt:lpwstr>
      </vt:variant>
      <vt:variant>
        <vt:i4>1966136</vt:i4>
      </vt:variant>
      <vt:variant>
        <vt:i4>44</vt:i4>
      </vt:variant>
      <vt:variant>
        <vt:i4>0</vt:i4>
      </vt:variant>
      <vt:variant>
        <vt:i4>5</vt:i4>
      </vt:variant>
      <vt:variant>
        <vt:lpwstr/>
      </vt:variant>
      <vt:variant>
        <vt:lpwstr>_Toc388275462</vt:lpwstr>
      </vt:variant>
      <vt:variant>
        <vt:i4>1966136</vt:i4>
      </vt:variant>
      <vt:variant>
        <vt:i4>38</vt:i4>
      </vt:variant>
      <vt:variant>
        <vt:i4>0</vt:i4>
      </vt:variant>
      <vt:variant>
        <vt:i4>5</vt:i4>
      </vt:variant>
      <vt:variant>
        <vt:lpwstr/>
      </vt:variant>
      <vt:variant>
        <vt:lpwstr>_Toc388275461</vt:lpwstr>
      </vt:variant>
      <vt:variant>
        <vt:i4>1966136</vt:i4>
      </vt:variant>
      <vt:variant>
        <vt:i4>32</vt:i4>
      </vt:variant>
      <vt:variant>
        <vt:i4>0</vt:i4>
      </vt:variant>
      <vt:variant>
        <vt:i4>5</vt:i4>
      </vt:variant>
      <vt:variant>
        <vt:lpwstr/>
      </vt:variant>
      <vt:variant>
        <vt:lpwstr>_Toc388275460</vt:lpwstr>
      </vt:variant>
      <vt:variant>
        <vt:i4>1900600</vt:i4>
      </vt:variant>
      <vt:variant>
        <vt:i4>26</vt:i4>
      </vt:variant>
      <vt:variant>
        <vt:i4>0</vt:i4>
      </vt:variant>
      <vt:variant>
        <vt:i4>5</vt:i4>
      </vt:variant>
      <vt:variant>
        <vt:lpwstr/>
      </vt:variant>
      <vt:variant>
        <vt:lpwstr>_Toc388275459</vt:lpwstr>
      </vt:variant>
      <vt:variant>
        <vt:i4>1900600</vt:i4>
      </vt:variant>
      <vt:variant>
        <vt:i4>20</vt:i4>
      </vt:variant>
      <vt:variant>
        <vt:i4>0</vt:i4>
      </vt:variant>
      <vt:variant>
        <vt:i4>5</vt:i4>
      </vt:variant>
      <vt:variant>
        <vt:lpwstr/>
      </vt:variant>
      <vt:variant>
        <vt:lpwstr>_Toc388275458</vt:lpwstr>
      </vt:variant>
      <vt:variant>
        <vt:i4>1900600</vt:i4>
      </vt:variant>
      <vt:variant>
        <vt:i4>14</vt:i4>
      </vt:variant>
      <vt:variant>
        <vt:i4>0</vt:i4>
      </vt:variant>
      <vt:variant>
        <vt:i4>5</vt:i4>
      </vt:variant>
      <vt:variant>
        <vt:lpwstr/>
      </vt:variant>
      <vt:variant>
        <vt:lpwstr>_Toc388275457</vt:lpwstr>
      </vt:variant>
      <vt:variant>
        <vt:i4>1900600</vt:i4>
      </vt:variant>
      <vt:variant>
        <vt:i4>8</vt:i4>
      </vt:variant>
      <vt:variant>
        <vt:i4>0</vt:i4>
      </vt:variant>
      <vt:variant>
        <vt:i4>5</vt:i4>
      </vt:variant>
      <vt:variant>
        <vt:lpwstr/>
      </vt:variant>
      <vt:variant>
        <vt:lpwstr>_Toc388275456</vt:lpwstr>
      </vt:variant>
      <vt:variant>
        <vt:i4>1900600</vt:i4>
      </vt:variant>
      <vt:variant>
        <vt:i4>2</vt:i4>
      </vt:variant>
      <vt:variant>
        <vt:i4>0</vt:i4>
      </vt:variant>
      <vt:variant>
        <vt:i4>5</vt:i4>
      </vt:variant>
      <vt:variant>
        <vt:lpwstr/>
      </vt:variant>
      <vt:variant>
        <vt:lpwstr>_Toc388275455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2020-11-25T00:45:00Z</dcterms:created>
  <dcterms:modified xsi:type="dcterms:W3CDTF">2020-11-25T00:45:00Z</dcterms:modified>
</cp:coreProperties>
</file>